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C2BEE" w14:textId="514DA73A" w:rsidR="005772CB" w:rsidRDefault="03091181" w:rsidP="323C60AA">
      <w:pPr>
        <w:pStyle w:val="Title"/>
        <w:rPr>
          <w:rFonts w:asciiTheme="minorHAnsi" w:eastAsiaTheme="minorEastAsia" w:hAnsiTheme="minorHAnsi" w:cstheme="minorBidi"/>
          <w:b/>
          <w:bCs/>
          <w:color w:val="000000" w:themeColor="text1"/>
          <w:sz w:val="24"/>
          <w:szCs w:val="24"/>
        </w:rPr>
      </w:pPr>
      <w:r w:rsidRPr="323C60AA">
        <w:rPr>
          <w:b/>
          <w:bCs/>
        </w:rPr>
        <w:t xml:space="preserve">BCOEL Steering Committee </w:t>
      </w:r>
    </w:p>
    <w:p w14:paraId="27353E82" w14:textId="0C772662" w:rsidR="005772CB" w:rsidRDefault="03091181" w:rsidP="323C60AA">
      <w:pPr>
        <w:pStyle w:val="Title"/>
        <w:rPr>
          <w:rFonts w:asciiTheme="minorHAnsi" w:eastAsiaTheme="minorEastAsia" w:hAnsiTheme="minorHAnsi" w:cstheme="minorBidi"/>
          <w:b/>
          <w:bCs/>
          <w:color w:val="000000" w:themeColor="text1"/>
          <w:sz w:val="24"/>
          <w:szCs w:val="24"/>
        </w:rPr>
      </w:pPr>
      <w:r w:rsidRPr="323C60AA">
        <w:rPr>
          <w:b/>
          <w:bCs/>
        </w:rPr>
        <w:t>Meeting Agenda</w:t>
      </w:r>
    </w:p>
    <w:p w14:paraId="6895882D" w14:textId="51F2A548" w:rsidR="005772CB" w:rsidRDefault="5B4A76E2" w:rsidP="323C60AA">
      <w:pPr>
        <w:spacing w:before="240" w:after="240"/>
        <w:rPr>
          <w:b/>
          <w:bCs/>
          <w:color w:val="000000" w:themeColor="text1"/>
          <w:sz w:val="28"/>
          <w:szCs w:val="28"/>
        </w:rPr>
      </w:pPr>
      <w:r w:rsidRPr="323C60AA">
        <w:rPr>
          <w:b/>
          <w:bCs/>
          <w:color w:val="000000" w:themeColor="text1"/>
          <w:sz w:val="28"/>
          <w:szCs w:val="28"/>
        </w:rPr>
        <w:t>February 10</w:t>
      </w:r>
      <w:r w:rsidR="47A3AAE7" w:rsidRPr="323C60AA">
        <w:rPr>
          <w:b/>
          <w:bCs/>
          <w:color w:val="000000" w:themeColor="text1"/>
          <w:sz w:val="28"/>
          <w:szCs w:val="28"/>
        </w:rPr>
        <w:t xml:space="preserve">, 2025 </w:t>
      </w:r>
      <w:r w:rsidR="03091181" w:rsidRPr="323C60AA">
        <w:rPr>
          <w:b/>
          <w:bCs/>
          <w:color w:val="000000" w:themeColor="text1"/>
          <w:sz w:val="28"/>
          <w:szCs w:val="28"/>
        </w:rPr>
        <w:t xml:space="preserve">– 13:00-14:00 </w:t>
      </w:r>
      <w:r w:rsidR="728835CC" w:rsidRPr="323C60AA">
        <w:rPr>
          <w:b/>
          <w:bCs/>
          <w:color w:val="000000" w:themeColor="text1"/>
          <w:sz w:val="28"/>
          <w:szCs w:val="28"/>
        </w:rPr>
        <w:t xml:space="preserve">/ </w:t>
      </w:r>
      <w:r w:rsidR="03091181" w:rsidRPr="323C60AA">
        <w:rPr>
          <w:b/>
          <w:bCs/>
          <w:color w:val="000000" w:themeColor="text1"/>
          <w:sz w:val="28"/>
          <w:szCs w:val="28"/>
        </w:rPr>
        <w:t>online via Teams</w:t>
      </w:r>
    </w:p>
    <w:p w14:paraId="76EDF7A8" w14:textId="3590D92A" w:rsidR="00FE093D" w:rsidRPr="00FE093D" w:rsidRDefault="03091181" w:rsidP="03C91F2F">
      <w:pPr>
        <w:spacing w:before="240" w:after="240"/>
        <w:rPr>
          <w:bCs/>
          <w:color w:val="000000" w:themeColor="text1"/>
        </w:rPr>
      </w:pPr>
      <w:r w:rsidRPr="03C91F2F">
        <w:rPr>
          <w:b/>
          <w:bCs/>
          <w:color w:val="000000" w:themeColor="text1"/>
        </w:rPr>
        <w:t>Attendance:</w:t>
      </w:r>
      <w:r w:rsidR="152B733C" w:rsidRPr="03C91F2F">
        <w:rPr>
          <w:b/>
          <w:bCs/>
          <w:color w:val="000000" w:themeColor="text1"/>
        </w:rPr>
        <w:t xml:space="preserve"> </w:t>
      </w:r>
      <w:r w:rsidR="00FE093D" w:rsidRPr="00FE093D">
        <w:rPr>
          <w:bCs/>
          <w:color w:val="000000" w:themeColor="text1"/>
        </w:rPr>
        <w:t>Elizabeth Jo</w:t>
      </w:r>
      <w:r w:rsidR="00FE093D">
        <w:rPr>
          <w:bCs/>
          <w:color w:val="000000" w:themeColor="text1"/>
        </w:rPr>
        <w:t>h</w:t>
      </w:r>
      <w:r w:rsidR="00FE093D" w:rsidRPr="00FE093D">
        <w:rPr>
          <w:bCs/>
          <w:color w:val="000000" w:themeColor="text1"/>
        </w:rPr>
        <w:t>nson</w:t>
      </w:r>
      <w:r w:rsidR="00FE093D">
        <w:rPr>
          <w:bCs/>
          <w:color w:val="000000" w:themeColor="text1"/>
        </w:rPr>
        <w:t xml:space="preserve"> (Chair), Amanda Grey (Incoming Chair), Ali de Haan, Debra Flewelling, Ian Linkletter, Janelle </w:t>
      </w:r>
      <w:proofErr w:type="spellStart"/>
      <w:r w:rsidR="00FE093D">
        <w:rPr>
          <w:bCs/>
          <w:color w:val="000000" w:themeColor="text1"/>
        </w:rPr>
        <w:t>Sztuhar</w:t>
      </w:r>
      <w:proofErr w:type="spellEnd"/>
      <w:r w:rsidR="00FE093D">
        <w:rPr>
          <w:bCs/>
          <w:color w:val="000000" w:themeColor="text1"/>
        </w:rPr>
        <w:t xml:space="preserve">, Karen Meijer, Lindsay Tripp, Lindsay </w:t>
      </w:r>
      <w:proofErr w:type="spellStart"/>
      <w:r w:rsidR="00FE093D">
        <w:rPr>
          <w:bCs/>
          <w:color w:val="000000" w:themeColor="text1"/>
        </w:rPr>
        <w:t>Willson</w:t>
      </w:r>
      <w:proofErr w:type="spellEnd"/>
      <w:r w:rsidR="00FE093D">
        <w:rPr>
          <w:bCs/>
          <w:color w:val="000000" w:themeColor="text1"/>
        </w:rPr>
        <w:t>, McKenzie Young, Peter Muller, Reba Ouimet</w:t>
      </w:r>
    </w:p>
    <w:p w14:paraId="300464FF" w14:textId="26190FE1" w:rsidR="005772CB" w:rsidRDefault="03091181" w:rsidP="52155D93">
      <w:pPr>
        <w:spacing w:before="240" w:after="240"/>
        <w:rPr>
          <w:color w:val="000000" w:themeColor="text1"/>
        </w:rPr>
      </w:pPr>
      <w:r w:rsidRPr="52155D93">
        <w:rPr>
          <w:b/>
          <w:bCs/>
          <w:color w:val="000000" w:themeColor="text1"/>
        </w:rPr>
        <w:t>Regrets:</w:t>
      </w:r>
      <w:r w:rsidR="37E996CE" w:rsidRPr="52155D93">
        <w:rPr>
          <w:b/>
          <w:bCs/>
          <w:color w:val="000000" w:themeColor="text1"/>
        </w:rPr>
        <w:t xml:space="preserve"> </w:t>
      </w:r>
    </w:p>
    <w:p w14:paraId="2665FE7D" w14:textId="38FCA8D2" w:rsidR="45B2C7E3" w:rsidRDefault="45B2C7E3" w:rsidP="45B2C7E3">
      <w:pPr>
        <w:spacing w:before="240" w:after="240"/>
        <w:rPr>
          <w:b/>
          <w:bCs/>
          <w:color w:val="000000" w:themeColor="text1"/>
        </w:rPr>
      </w:pPr>
    </w:p>
    <w:p w14:paraId="4B2297B8" w14:textId="448A895C" w:rsidR="005772CB" w:rsidRDefault="03091181" w:rsidP="45B2C7E3">
      <w:pPr>
        <w:pStyle w:val="Heading1"/>
        <w:rPr>
          <w:rFonts w:asciiTheme="minorHAnsi" w:eastAsiaTheme="minorEastAsia" w:hAnsiTheme="minorHAnsi" w:cstheme="minorBidi"/>
          <w:b/>
          <w:bCs/>
          <w:color w:val="000000" w:themeColor="text1"/>
          <w:sz w:val="24"/>
          <w:szCs w:val="24"/>
        </w:rPr>
      </w:pPr>
      <w:r w:rsidRPr="45B2C7E3">
        <w:t>Agenda</w:t>
      </w:r>
    </w:p>
    <w:p w14:paraId="6EAF9702" w14:textId="52319610" w:rsidR="6CFF2EE9" w:rsidRDefault="03091181" w:rsidP="73D31B69">
      <w:pPr>
        <w:pStyle w:val="ListParagraph"/>
        <w:numPr>
          <w:ilvl w:val="0"/>
          <w:numId w:val="2"/>
        </w:numPr>
        <w:spacing w:before="240" w:after="240"/>
        <w:rPr>
          <w:color w:val="000000" w:themeColor="text1"/>
        </w:rPr>
      </w:pPr>
      <w:r w:rsidRPr="73D31B69">
        <w:rPr>
          <w:color w:val="000000" w:themeColor="text1"/>
        </w:rPr>
        <w:t>Welcome</w:t>
      </w:r>
      <w:r w:rsidR="00FE093D">
        <w:rPr>
          <w:color w:val="000000" w:themeColor="text1"/>
        </w:rPr>
        <w:t>, 1:02pm</w:t>
      </w:r>
    </w:p>
    <w:p w14:paraId="637AE649" w14:textId="5356B8A1" w:rsidR="005772CB" w:rsidRDefault="03091181" w:rsidP="45B2C7E3">
      <w:pPr>
        <w:pStyle w:val="ListParagraph"/>
        <w:numPr>
          <w:ilvl w:val="0"/>
          <w:numId w:val="2"/>
        </w:numPr>
        <w:spacing w:before="240" w:after="240"/>
        <w:rPr>
          <w:color w:val="000000" w:themeColor="text1"/>
        </w:rPr>
      </w:pPr>
      <w:r w:rsidRPr="45B2C7E3">
        <w:rPr>
          <w:color w:val="000000" w:themeColor="text1"/>
        </w:rPr>
        <w:t>Confirm Meeting Agenda</w:t>
      </w:r>
    </w:p>
    <w:p w14:paraId="40F5EA01" w14:textId="4E915643" w:rsidR="00FE093D" w:rsidRDefault="00FE093D" w:rsidP="00FE093D">
      <w:pPr>
        <w:pStyle w:val="ListParagraph"/>
        <w:numPr>
          <w:ilvl w:val="1"/>
          <w:numId w:val="2"/>
        </w:numPr>
        <w:spacing w:before="240" w:after="240"/>
        <w:rPr>
          <w:color w:val="000000" w:themeColor="text1"/>
        </w:rPr>
      </w:pPr>
      <w:r>
        <w:rPr>
          <w:color w:val="000000" w:themeColor="text1"/>
        </w:rPr>
        <w:t>Accepted as presented</w:t>
      </w:r>
    </w:p>
    <w:p w14:paraId="15E35D1D" w14:textId="10E7FFDF" w:rsidR="005772CB" w:rsidRDefault="03091181" w:rsidP="323C60AA">
      <w:pPr>
        <w:pStyle w:val="ListParagraph"/>
        <w:numPr>
          <w:ilvl w:val="0"/>
          <w:numId w:val="2"/>
        </w:numPr>
        <w:spacing w:before="240" w:after="240"/>
        <w:rPr>
          <w:color w:val="000000" w:themeColor="text1"/>
        </w:rPr>
      </w:pPr>
      <w:r w:rsidRPr="323C60AA">
        <w:rPr>
          <w:color w:val="000000" w:themeColor="text1"/>
        </w:rPr>
        <w:t>Approval of</w:t>
      </w:r>
      <w:r w:rsidR="1D1830D5" w:rsidRPr="323C60AA">
        <w:rPr>
          <w:color w:val="000000" w:themeColor="text1"/>
        </w:rPr>
        <w:t xml:space="preserve"> </w:t>
      </w:r>
      <w:r w:rsidR="02E030CA" w:rsidRPr="323C60AA">
        <w:rPr>
          <w:color w:val="000000" w:themeColor="text1"/>
        </w:rPr>
        <w:t xml:space="preserve">January 13 2025 </w:t>
      </w:r>
      <w:r w:rsidRPr="323C60AA">
        <w:rPr>
          <w:color w:val="000000" w:themeColor="text1"/>
        </w:rPr>
        <w:t>Minutes</w:t>
      </w:r>
      <w:r w:rsidR="49AB8A69" w:rsidRPr="323C60AA">
        <w:rPr>
          <w:color w:val="000000" w:themeColor="text1"/>
        </w:rPr>
        <w:t xml:space="preserve"> </w:t>
      </w:r>
    </w:p>
    <w:p w14:paraId="2F4FB8CC" w14:textId="317AD14B" w:rsidR="00FE093D" w:rsidRDefault="00FE093D" w:rsidP="00FE093D">
      <w:pPr>
        <w:pStyle w:val="ListParagraph"/>
        <w:numPr>
          <w:ilvl w:val="1"/>
          <w:numId w:val="2"/>
        </w:numPr>
        <w:spacing w:before="240" w:after="240"/>
        <w:rPr>
          <w:color w:val="000000" w:themeColor="text1"/>
        </w:rPr>
      </w:pPr>
      <w:r>
        <w:rPr>
          <w:color w:val="000000" w:themeColor="text1"/>
        </w:rPr>
        <w:t>Accepted as distributed</w:t>
      </w:r>
    </w:p>
    <w:p w14:paraId="0AEDDD35" w14:textId="7FCBBDAC" w:rsidR="0CDD9227" w:rsidRDefault="66AF497F" w:rsidP="323C60AA">
      <w:pPr>
        <w:pStyle w:val="ListParagraph"/>
        <w:numPr>
          <w:ilvl w:val="0"/>
          <w:numId w:val="2"/>
        </w:numPr>
        <w:spacing w:before="240" w:after="240"/>
        <w:rPr>
          <w:rFonts w:ascii="Aptos" w:eastAsia="Aptos" w:hAnsi="Aptos" w:cs="Aptos"/>
        </w:rPr>
      </w:pPr>
      <w:r w:rsidRPr="323C60AA">
        <w:rPr>
          <w:rFonts w:ascii="Aptos" w:eastAsia="Aptos" w:hAnsi="Aptos" w:cs="Aptos"/>
        </w:rPr>
        <w:t xml:space="preserve">BCOEL </w:t>
      </w:r>
      <w:r w:rsidR="49AB8A69" w:rsidRPr="323C60AA">
        <w:rPr>
          <w:rFonts w:ascii="Aptos" w:eastAsia="Aptos" w:hAnsi="Aptos" w:cs="Aptos"/>
        </w:rPr>
        <w:t>OE Week planning</w:t>
      </w:r>
      <w:r w:rsidR="7608DE94" w:rsidRPr="323C60AA">
        <w:rPr>
          <w:rFonts w:ascii="Aptos" w:eastAsia="Aptos" w:hAnsi="Aptos" w:cs="Aptos"/>
        </w:rPr>
        <w:t xml:space="preserve"> – updates</w:t>
      </w:r>
    </w:p>
    <w:p w14:paraId="0634D336" w14:textId="4FBBEF2E" w:rsidR="21D20038" w:rsidRDefault="21D20038" w:rsidP="323C60AA">
      <w:pPr>
        <w:pStyle w:val="ListParagraph"/>
        <w:numPr>
          <w:ilvl w:val="1"/>
          <w:numId w:val="2"/>
        </w:numPr>
        <w:spacing w:before="240" w:after="240"/>
        <w:rPr>
          <w:rFonts w:ascii="Aptos" w:eastAsia="Aptos" w:hAnsi="Aptos" w:cs="Aptos"/>
        </w:rPr>
      </w:pPr>
      <w:r w:rsidRPr="323C60AA">
        <w:rPr>
          <w:rFonts w:ascii="Aptos" w:eastAsia="Aptos" w:hAnsi="Aptos" w:cs="Aptos"/>
        </w:rPr>
        <w:t>Keynote: March 6</w:t>
      </w:r>
      <w:r w:rsidRPr="323C60AA">
        <w:rPr>
          <w:rFonts w:ascii="Aptos" w:eastAsia="Aptos" w:hAnsi="Aptos" w:cs="Aptos"/>
          <w:vertAlign w:val="superscript"/>
        </w:rPr>
        <w:t>th</w:t>
      </w:r>
      <w:r w:rsidRPr="323C60AA">
        <w:rPr>
          <w:rFonts w:ascii="Aptos" w:eastAsia="Aptos" w:hAnsi="Aptos" w:cs="Aptos"/>
        </w:rPr>
        <w:t xml:space="preserve"> 2:30-3:30pm</w:t>
      </w:r>
    </w:p>
    <w:p w14:paraId="77D395BE" w14:textId="51D45F00" w:rsidR="00FE093D" w:rsidRDefault="00FE093D" w:rsidP="00FE093D">
      <w:pPr>
        <w:pStyle w:val="ListParagraph"/>
        <w:numPr>
          <w:ilvl w:val="2"/>
          <w:numId w:val="2"/>
        </w:numPr>
        <w:spacing w:before="240" w:after="240"/>
        <w:rPr>
          <w:rFonts w:ascii="Aptos" w:eastAsia="Aptos" w:hAnsi="Aptos" w:cs="Aptos"/>
        </w:rPr>
      </w:pPr>
      <w:r>
        <w:rPr>
          <w:rFonts w:ascii="Aptos" w:eastAsia="Aptos" w:hAnsi="Aptos" w:cs="Aptos"/>
        </w:rPr>
        <w:t>Confirmed Ann as speaker</w:t>
      </w:r>
    </w:p>
    <w:p w14:paraId="5B4D7291" w14:textId="5CBBA739" w:rsidR="00FE093D" w:rsidRDefault="00FE093D" w:rsidP="00FE093D">
      <w:pPr>
        <w:pStyle w:val="ListParagraph"/>
        <w:numPr>
          <w:ilvl w:val="2"/>
          <w:numId w:val="2"/>
        </w:numPr>
        <w:spacing w:before="240" w:after="240"/>
        <w:rPr>
          <w:rFonts w:ascii="Aptos" w:eastAsia="Aptos" w:hAnsi="Aptos" w:cs="Aptos"/>
        </w:rPr>
      </w:pPr>
      <w:r>
        <w:rPr>
          <w:rFonts w:ascii="Aptos" w:eastAsia="Aptos" w:hAnsi="Aptos" w:cs="Aptos"/>
        </w:rPr>
        <w:t>Received BCcampus grant</w:t>
      </w:r>
    </w:p>
    <w:p w14:paraId="7DFCDA0E" w14:textId="4676F12E" w:rsidR="00FE093D" w:rsidRDefault="00827CE6" w:rsidP="00827CE6">
      <w:pPr>
        <w:pStyle w:val="ListParagraph"/>
        <w:numPr>
          <w:ilvl w:val="2"/>
          <w:numId w:val="2"/>
        </w:numPr>
        <w:spacing w:before="240" w:after="240"/>
        <w:rPr>
          <w:rFonts w:ascii="Aptos" w:eastAsia="Aptos" w:hAnsi="Aptos" w:cs="Aptos"/>
        </w:rPr>
      </w:pPr>
      <w:r>
        <w:rPr>
          <w:rFonts w:ascii="Aptos" w:eastAsia="Aptos" w:hAnsi="Aptos" w:cs="Aptos"/>
        </w:rPr>
        <w:t>Virtual session with i</w:t>
      </w:r>
      <w:r w:rsidR="00FE093D">
        <w:rPr>
          <w:rFonts w:ascii="Aptos" w:eastAsia="Aptos" w:hAnsi="Aptos" w:cs="Aptos"/>
        </w:rPr>
        <w:t>n person host</w:t>
      </w:r>
      <w:r>
        <w:rPr>
          <w:rFonts w:ascii="Aptos" w:eastAsia="Aptos" w:hAnsi="Aptos" w:cs="Aptos"/>
        </w:rPr>
        <w:t>ing</w:t>
      </w:r>
      <w:r w:rsidR="00FE093D">
        <w:rPr>
          <w:rFonts w:ascii="Aptos" w:eastAsia="Aptos" w:hAnsi="Aptos" w:cs="Aptos"/>
        </w:rPr>
        <w:t xml:space="preserve"> at </w:t>
      </w:r>
      <w:proofErr w:type="spellStart"/>
      <w:r w:rsidR="00FE093D">
        <w:rPr>
          <w:rFonts w:ascii="Aptos" w:eastAsia="Aptos" w:hAnsi="Aptos" w:cs="Aptos"/>
        </w:rPr>
        <w:t>Langara</w:t>
      </w:r>
      <w:proofErr w:type="spellEnd"/>
      <w:r w:rsidR="00FE093D">
        <w:rPr>
          <w:rFonts w:ascii="Aptos" w:eastAsia="Aptos" w:hAnsi="Aptos" w:cs="Aptos"/>
        </w:rPr>
        <w:t xml:space="preserve"> with small lunch, then drinks and food afterwards</w:t>
      </w:r>
    </w:p>
    <w:p w14:paraId="6B9AD77C" w14:textId="4E017C92" w:rsidR="00827CE6" w:rsidRDefault="00827CE6" w:rsidP="00FE093D">
      <w:pPr>
        <w:pStyle w:val="ListParagraph"/>
        <w:numPr>
          <w:ilvl w:val="3"/>
          <w:numId w:val="2"/>
        </w:numPr>
        <w:spacing w:before="240" w:after="240"/>
        <w:rPr>
          <w:rFonts w:ascii="Aptos" w:eastAsia="Aptos" w:hAnsi="Aptos" w:cs="Aptos"/>
        </w:rPr>
      </w:pPr>
      <w:r>
        <w:rPr>
          <w:rFonts w:ascii="Aptos" w:eastAsia="Aptos" w:hAnsi="Aptos" w:cs="Aptos"/>
        </w:rPr>
        <w:t>Will also stream the BCIT event happening right before</w:t>
      </w:r>
    </w:p>
    <w:p w14:paraId="0764B960" w14:textId="2A14D365" w:rsidR="00FE093D" w:rsidRDefault="00FE093D" w:rsidP="00FE093D">
      <w:pPr>
        <w:pStyle w:val="ListParagraph"/>
        <w:numPr>
          <w:ilvl w:val="1"/>
          <w:numId w:val="2"/>
        </w:numPr>
        <w:spacing w:before="240" w:after="240"/>
        <w:rPr>
          <w:rFonts w:ascii="Aptos" w:eastAsia="Aptos" w:hAnsi="Aptos" w:cs="Aptos"/>
        </w:rPr>
      </w:pPr>
      <w:r>
        <w:rPr>
          <w:rFonts w:ascii="Aptos" w:eastAsia="Aptos" w:hAnsi="Aptos" w:cs="Aptos"/>
        </w:rPr>
        <w:t>Advertising other OE events happening that day with a mini schedule</w:t>
      </w:r>
    </w:p>
    <w:p w14:paraId="7BFE81CF" w14:textId="5C0F47A7" w:rsidR="00827CE6" w:rsidRDefault="00827CE6" w:rsidP="00FE093D">
      <w:pPr>
        <w:pStyle w:val="ListParagraph"/>
        <w:numPr>
          <w:ilvl w:val="1"/>
          <w:numId w:val="2"/>
        </w:numPr>
        <w:spacing w:before="240" w:after="240"/>
        <w:rPr>
          <w:rFonts w:ascii="Aptos" w:eastAsia="Aptos" w:hAnsi="Aptos" w:cs="Aptos"/>
        </w:rPr>
      </w:pPr>
      <w:r>
        <w:rPr>
          <w:rFonts w:ascii="Aptos" w:eastAsia="Aptos" w:hAnsi="Aptos" w:cs="Aptos"/>
        </w:rPr>
        <w:t>Will have live ASL translation</w:t>
      </w:r>
    </w:p>
    <w:p w14:paraId="513CB89E" w14:textId="4FFF6934" w:rsidR="00827CE6" w:rsidRDefault="00827CE6" w:rsidP="00FE093D">
      <w:pPr>
        <w:pStyle w:val="ListParagraph"/>
        <w:numPr>
          <w:ilvl w:val="1"/>
          <w:numId w:val="2"/>
        </w:numPr>
        <w:spacing w:before="240" w:after="240"/>
        <w:rPr>
          <w:rFonts w:ascii="Aptos" w:eastAsia="Aptos" w:hAnsi="Aptos" w:cs="Aptos"/>
        </w:rPr>
      </w:pPr>
      <w:r>
        <w:rPr>
          <w:rFonts w:ascii="Aptos" w:eastAsia="Aptos" w:hAnsi="Aptos" w:cs="Aptos"/>
        </w:rPr>
        <w:t>RSVP to Lindsay Tripp</w:t>
      </w:r>
    </w:p>
    <w:p w14:paraId="68632403" w14:textId="1473CD08" w:rsidR="7608DE94" w:rsidRDefault="7608DE94" w:rsidP="323C60AA">
      <w:pPr>
        <w:pStyle w:val="ListParagraph"/>
        <w:numPr>
          <w:ilvl w:val="0"/>
          <w:numId w:val="2"/>
        </w:numPr>
        <w:spacing w:before="240" w:after="240"/>
        <w:rPr>
          <w:rFonts w:ascii="Aptos" w:eastAsia="Aptos" w:hAnsi="Aptos" w:cs="Aptos"/>
        </w:rPr>
      </w:pPr>
      <w:r w:rsidRPr="323C60AA">
        <w:rPr>
          <w:rFonts w:ascii="Aptos" w:eastAsia="Aptos" w:hAnsi="Aptos" w:cs="Aptos"/>
        </w:rPr>
        <w:t>OE Week events</w:t>
      </w:r>
      <w:r w:rsidR="563E0F06" w:rsidRPr="323C60AA">
        <w:rPr>
          <w:rFonts w:ascii="Aptos" w:eastAsia="Aptos" w:hAnsi="Aptos" w:cs="Aptos"/>
        </w:rPr>
        <w:t xml:space="preserve"> </w:t>
      </w:r>
    </w:p>
    <w:p w14:paraId="398D56EA" w14:textId="6F39BF33" w:rsidR="00827CE6" w:rsidRDefault="00827CE6" w:rsidP="00827CE6">
      <w:pPr>
        <w:pStyle w:val="ListParagraph"/>
        <w:numPr>
          <w:ilvl w:val="1"/>
          <w:numId w:val="2"/>
        </w:numPr>
        <w:spacing w:before="240" w:after="240"/>
        <w:rPr>
          <w:rFonts w:ascii="Aptos" w:eastAsia="Aptos" w:hAnsi="Aptos" w:cs="Aptos"/>
        </w:rPr>
      </w:pPr>
      <w:r>
        <w:rPr>
          <w:rFonts w:ascii="Aptos" w:eastAsia="Aptos" w:hAnsi="Aptos" w:cs="Aptos"/>
        </w:rPr>
        <w:t>DC – Wed Mar 5 Celebration of OE grant recipients</w:t>
      </w:r>
    </w:p>
    <w:p w14:paraId="0B87744D" w14:textId="1228163B" w:rsidR="00827CE6" w:rsidRDefault="00827CE6" w:rsidP="00827CE6">
      <w:pPr>
        <w:pStyle w:val="ListParagraph"/>
        <w:numPr>
          <w:ilvl w:val="1"/>
          <w:numId w:val="2"/>
        </w:numPr>
        <w:spacing w:before="240" w:after="240"/>
        <w:rPr>
          <w:rFonts w:ascii="Aptos" w:eastAsia="Aptos" w:hAnsi="Aptos" w:cs="Aptos"/>
        </w:rPr>
      </w:pPr>
      <w:r>
        <w:rPr>
          <w:rFonts w:ascii="Aptos" w:eastAsia="Aptos" w:hAnsi="Aptos" w:cs="Aptos"/>
        </w:rPr>
        <w:t>UFV – Thurs Mar 6 Celebration of OE grant recipients</w:t>
      </w:r>
    </w:p>
    <w:p w14:paraId="59AD1CD9" w14:textId="4647640A" w:rsidR="00827CE6" w:rsidRDefault="00827CE6" w:rsidP="00827CE6">
      <w:pPr>
        <w:pStyle w:val="ListParagraph"/>
        <w:numPr>
          <w:ilvl w:val="1"/>
          <w:numId w:val="2"/>
        </w:numPr>
        <w:spacing w:before="240" w:after="240"/>
        <w:rPr>
          <w:rFonts w:ascii="Aptos" w:eastAsia="Aptos" w:hAnsi="Aptos" w:cs="Aptos"/>
        </w:rPr>
      </w:pPr>
      <w:r>
        <w:rPr>
          <w:rFonts w:ascii="Aptos" w:eastAsia="Aptos" w:hAnsi="Aptos" w:cs="Aptos"/>
        </w:rPr>
        <w:t xml:space="preserve">KPU – Wed Mar 12 Leveraging </w:t>
      </w:r>
      <w:proofErr w:type="spellStart"/>
      <w:r>
        <w:rPr>
          <w:rFonts w:ascii="Aptos" w:eastAsia="Aptos" w:hAnsi="Aptos" w:cs="Aptos"/>
        </w:rPr>
        <w:t>GenAI</w:t>
      </w:r>
      <w:proofErr w:type="spellEnd"/>
      <w:r>
        <w:rPr>
          <w:rFonts w:ascii="Aptos" w:eastAsia="Aptos" w:hAnsi="Aptos" w:cs="Aptos"/>
        </w:rPr>
        <w:t xml:space="preserve"> for Open Education</w:t>
      </w:r>
    </w:p>
    <w:p w14:paraId="68C01E1B" w14:textId="71949341" w:rsidR="00827CE6" w:rsidRDefault="00827CE6" w:rsidP="00827CE6">
      <w:pPr>
        <w:pStyle w:val="ListParagraph"/>
        <w:numPr>
          <w:ilvl w:val="1"/>
          <w:numId w:val="2"/>
        </w:numPr>
        <w:spacing w:before="240" w:after="240"/>
        <w:rPr>
          <w:rFonts w:ascii="Aptos" w:eastAsia="Aptos" w:hAnsi="Aptos" w:cs="Aptos"/>
        </w:rPr>
      </w:pPr>
      <w:r>
        <w:rPr>
          <w:rFonts w:ascii="Aptos" w:eastAsia="Aptos" w:hAnsi="Aptos" w:cs="Aptos"/>
        </w:rPr>
        <w:t xml:space="preserve">VCC – </w:t>
      </w:r>
      <w:proofErr w:type="spellStart"/>
      <w:r>
        <w:rPr>
          <w:rFonts w:ascii="Aptos" w:eastAsia="Aptos" w:hAnsi="Aptos" w:cs="Aptos"/>
        </w:rPr>
        <w:t xml:space="preserve">Wed </w:t>
      </w:r>
      <w:proofErr w:type="spellEnd"/>
      <w:r>
        <w:rPr>
          <w:rFonts w:ascii="Aptos" w:eastAsia="Aptos" w:hAnsi="Aptos" w:cs="Aptos"/>
        </w:rPr>
        <w:t>Mar 5 Intro to OERs</w:t>
      </w:r>
    </w:p>
    <w:p w14:paraId="6BE220EB" w14:textId="586A7F94" w:rsidR="005449C9" w:rsidRDefault="005449C9" w:rsidP="00827CE6">
      <w:pPr>
        <w:pStyle w:val="ListParagraph"/>
        <w:numPr>
          <w:ilvl w:val="1"/>
          <w:numId w:val="2"/>
        </w:numPr>
        <w:spacing w:before="240" w:after="240"/>
        <w:rPr>
          <w:rFonts w:ascii="Aptos" w:eastAsia="Aptos" w:hAnsi="Aptos" w:cs="Aptos"/>
        </w:rPr>
      </w:pPr>
      <w:r>
        <w:rPr>
          <w:rFonts w:ascii="Aptos" w:eastAsia="Aptos" w:hAnsi="Aptos" w:cs="Aptos"/>
        </w:rPr>
        <w:t>UCW – campaign about publishing Open Access case studies</w:t>
      </w:r>
    </w:p>
    <w:p w14:paraId="71DFF17A" w14:textId="7757779C" w:rsidR="00827CE6" w:rsidRDefault="005449C9" w:rsidP="00827CE6">
      <w:pPr>
        <w:pStyle w:val="ListParagraph"/>
        <w:numPr>
          <w:ilvl w:val="1"/>
          <w:numId w:val="2"/>
        </w:numPr>
        <w:spacing w:before="240" w:after="240"/>
        <w:rPr>
          <w:rFonts w:ascii="Aptos" w:eastAsia="Aptos" w:hAnsi="Aptos" w:cs="Aptos"/>
        </w:rPr>
      </w:pPr>
      <w:r>
        <w:rPr>
          <w:rFonts w:ascii="Aptos" w:eastAsia="Aptos" w:hAnsi="Aptos" w:cs="Aptos"/>
        </w:rPr>
        <w:lastRenderedPageBreak/>
        <w:t xml:space="preserve">OER Commons – Alan Levine is setting up </w:t>
      </w:r>
      <w:hyperlink r:id="rId8" w:history="1">
        <w:r w:rsidRPr="005449C9">
          <w:rPr>
            <w:rStyle w:val="Hyperlink"/>
            <w:rFonts w:ascii="Aptos" w:eastAsia="Aptos" w:hAnsi="Aptos" w:cs="Aptos"/>
          </w:rPr>
          <w:t>OE Week Group</w:t>
        </w:r>
      </w:hyperlink>
      <w:r>
        <w:rPr>
          <w:rFonts w:ascii="Aptos" w:eastAsia="Aptos" w:hAnsi="Aptos" w:cs="Aptos"/>
        </w:rPr>
        <w:t>, actively collecting resources from OE Global members. At the end of OE Week will turn into feature collection</w:t>
      </w:r>
    </w:p>
    <w:p w14:paraId="0F97BA21" w14:textId="08AD468E" w:rsidR="005772CB" w:rsidRDefault="03091181" w:rsidP="45B2C7E3">
      <w:pPr>
        <w:pStyle w:val="ListParagraph"/>
        <w:numPr>
          <w:ilvl w:val="0"/>
          <w:numId w:val="2"/>
        </w:numPr>
        <w:spacing w:before="240" w:after="240"/>
        <w:rPr>
          <w:color w:val="000000" w:themeColor="text1"/>
        </w:rPr>
      </w:pPr>
      <w:r w:rsidRPr="03C91F2F">
        <w:rPr>
          <w:color w:val="000000" w:themeColor="text1"/>
        </w:rPr>
        <w:t>Roundtable</w:t>
      </w:r>
    </w:p>
    <w:p w14:paraId="7A787DBD" w14:textId="5F70020E" w:rsidR="005449C9" w:rsidRDefault="005449C9" w:rsidP="005449C9">
      <w:pPr>
        <w:pStyle w:val="ListParagraph"/>
        <w:numPr>
          <w:ilvl w:val="1"/>
          <w:numId w:val="2"/>
        </w:numPr>
        <w:spacing w:before="240" w:after="240"/>
        <w:rPr>
          <w:color w:val="000000" w:themeColor="text1"/>
        </w:rPr>
      </w:pPr>
      <w:r>
        <w:rPr>
          <w:color w:val="000000" w:themeColor="text1"/>
        </w:rPr>
        <w:t>Lindsay Tripp – non-instructional work developing OERs as layoff mitigation</w:t>
      </w:r>
    </w:p>
    <w:p w14:paraId="3CA6409A" w14:textId="05EA71D0" w:rsidR="005449C9" w:rsidRDefault="005449C9" w:rsidP="005449C9">
      <w:pPr>
        <w:pStyle w:val="ListParagraph"/>
        <w:numPr>
          <w:ilvl w:val="2"/>
          <w:numId w:val="2"/>
        </w:numPr>
        <w:spacing w:before="240" w:after="240"/>
        <w:rPr>
          <w:color w:val="000000" w:themeColor="text1"/>
        </w:rPr>
      </w:pPr>
      <w:r>
        <w:rPr>
          <w:color w:val="000000" w:themeColor="text1"/>
        </w:rPr>
        <w:t>KPU has identified high-impact courses that we want to offer as ZTC. Will be offering time releases to faculty to create OERs for those courses. Working out the details of how to make that offer and what the adjudication will be.</w:t>
      </w:r>
    </w:p>
    <w:p w14:paraId="0E1CF1F6" w14:textId="46CAFCC3" w:rsidR="005449C9" w:rsidRDefault="005449C9" w:rsidP="005449C9">
      <w:pPr>
        <w:pStyle w:val="ListParagraph"/>
        <w:numPr>
          <w:ilvl w:val="1"/>
          <w:numId w:val="2"/>
        </w:numPr>
        <w:spacing w:before="240" w:after="240"/>
        <w:rPr>
          <w:color w:val="000000" w:themeColor="text1"/>
        </w:rPr>
      </w:pPr>
      <w:r>
        <w:rPr>
          <w:color w:val="000000" w:themeColor="text1"/>
        </w:rPr>
        <w:t>UCW – PHIL department is interested in creating own Business Ethics OER with more of an emphasis on philosophy. Will be doing self-serve</w:t>
      </w:r>
      <w:r w:rsidR="000461DC">
        <w:rPr>
          <w:color w:val="000000" w:themeColor="text1"/>
        </w:rPr>
        <w:t xml:space="preserve"> Pressbooks and are looking for supports and resources for creating OERs.</w:t>
      </w:r>
    </w:p>
    <w:p w14:paraId="744F9E14" w14:textId="6F6F620F" w:rsidR="000461DC" w:rsidRDefault="000461DC" w:rsidP="000461DC">
      <w:pPr>
        <w:pStyle w:val="ListParagraph"/>
        <w:numPr>
          <w:ilvl w:val="2"/>
          <w:numId w:val="2"/>
        </w:numPr>
        <w:spacing w:before="240" w:after="240"/>
        <w:rPr>
          <w:color w:val="000000" w:themeColor="text1"/>
        </w:rPr>
      </w:pPr>
      <w:r>
        <w:rPr>
          <w:color w:val="000000" w:themeColor="text1"/>
        </w:rPr>
        <w:t>Discussion re: own Pressbooks instance vs BCcampus</w:t>
      </w:r>
    </w:p>
    <w:p w14:paraId="1F11CE57" w14:textId="64D9F931" w:rsidR="000461DC" w:rsidRDefault="000461DC" w:rsidP="000461DC">
      <w:pPr>
        <w:pStyle w:val="ListParagraph"/>
        <w:numPr>
          <w:ilvl w:val="3"/>
          <w:numId w:val="2"/>
        </w:numPr>
        <w:spacing w:before="240" w:after="240"/>
        <w:rPr>
          <w:color w:val="000000" w:themeColor="text1"/>
        </w:rPr>
      </w:pPr>
      <w:r>
        <w:rPr>
          <w:color w:val="000000" w:themeColor="text1"/>
        </w:rPr>
        <w:t>OER Commons Open Author platform</w:t>
      </w:r>
    </w:p>
    <w:p w14:paraId="2A9132CB" w14:textId="1939C5D0" w:rsidR="000461DC" w:rsidRDefault="000461DC" w:rsidP="000461DC">
      <w:pPr>
        <w:pStyle w:val="ListParagraph"/>
        <w:numPr>
          <w:ilvl w:val="3"/>
          <w:numId w:val="2"/>
        </w:numPr>
        <w:spacing w:before="240" w:after="240"/>
        <w:rPr>
          <w:color w:val="000000" w:themeColor="text1"/>
        </w:rPr>
      </w:pPr>
      <w:r>
        <w:rPr>
          <w:color w:val="000000" w:themeColor="text1"/>
        </w:rPr>
        <w:t>Membership to OE Network provides discounts to PB and Manifold</w:t>
      </w:r>
    </w:p>
    <w:p w14:paraId="58667D73" w14:textId="006C7EB5" w:rsidR="000461DC" w:rsidRDefault="000461DC" w:rsidP="000461DC">
      <w:pPr>
        <w:pStyle w:val="ListParagraph"/>
        <w:numPr>
          <w:ilvl w:val="3"/>
          <w:numId w:val="2"/>
        </w:numPr>
        <w:spacing w:before="240" w:after="240"/>
        <w:rPr>
          <w:color w:val="000000" w:themeColor="text1"/>
        </w:rPr>
      </w:pPr>
      <w:r>
        <w:rPr>
          <w:color w:val="000000" w:themeColor="text1"/>
        </w:rPr>
        <w:t>Finding partners at other institutions</w:t>
      </w:r>
    </w:p>
    <w:p w14:paraId="5D45A045" w14:textId="10683367" w:rsidR="000461DC" w:rsidRDefault="000461DC" w:rsidP="000461DC">
      <w:pPr>
        <w:pStyle w:val="ListParagraph"/>
        <w:numPr>
          <w:ilvl w:val="3"/>
          <w:numId w:val="2"/>
        </w:numPr>
        <w:spacing w:before="240" w:after="240"/>
        <w:rPr>
          <w:color w:val="000000" w:themeColor="text1"/>
        </w:rPr>
      </w:pPr>
      <w:r>
        <w:rPr>
          <w:color w:val="000000" w:themeColor="text1"/>
        </w:rPr>
        <w:t>Rebus Foundations supports OER creation</w:t>
      </w:r>
    </w:p>
    <w:p w14:paraId="08889DAF" w14:textId="4AEE7943" w:rsidR="000461DC" w:rsidRDefault="000461DC" w:rsidP="000461DC">
      <w:pPr>
        <w:pStyle w:val="ListParagraph"/>
        <w:numPr>
          <w:ilvl w:val="1"/>
          <w:numId w:val="2"/>
        </w:numPr>
        <w:spacing w:before="240" w:after="240"/>
        <w:rPr>
          <w:color w:val="000000" w:themeColor="text1"/>
        </w:rPr>
      </w:pPr>
      <w:r>
        <w:rPr>
          <w:color w:val="000000" w:themeColor="text1"/>
        </w:rPr>
        <w:t>KPU</w:t>
      </w:r>
      <w:r w:rsidR="00781417">
        <w:rPr>
          <w:color w:val="000000" w:themeColor="text1"/>
        </w:rPr>
        <w:t xml:space="preserve"> </w:t>
      </w:r>
      <w:proofErr w:type="gramStart"/>
      <w:r w:rsidR="00781417">
        <w:rPr>
          <w:color w:val="000000" w:themeColor="text1"/>
        </w:rPr>
        <w:t xml:space="preserve">– </w:t>
      </w:r>
      <w:r>
        <w:rPr>
          <w:color w:val="000000" w:themeColor="text1"/>
        </w:rPr>
        <w:t xml:space="preserve"> </w:t>
      </w:r>
      <w:r w:rsidR="00781417">
        <w:rPr>
          <w:color w:val="000000" w:themeColor="text1"/>
        </w:rPr>
        <w:t>Low</w:t>
      </w:r>
      <w:proofErr w:type="gramEnd"/>
      <w:r w:rsidR="00781417">
        <w:rPr>
          <w:color w:val="000000" w:themeColor="text1"/>
        </w:rPr>
        <w:t xml:space="preserve"> Textbook Cost (LTC) designation is approved and is launching in Fall</w:t>
      </w:r>
    </w:p>
    <w:p w14:paraId="39AEDD73" w14:textId="6214005B" w:rsidR="00781417" w:rsidRDefault="00781417" w:rsidP="00781417">
      <w:pPr>
        <w:pStyle w:val="ListParagraph"/>
        <w:numPr>
          <w:ilvl w:val="2"/>
          <w:numId w:val="2"/>
        </w:numPr>
        <w:spacing w:before="240" w:after="240"/>
        <w:rPr>
          <w:color w:val="000000" w:themeColor="text1"/>
        </w:rPr>
      </w:pPr>
      <w:r>
        <w:rPr>
          <w:color w:val="000000" w:themeColor="text1"/>
        </w:rPr>
        <w:t>Discussion re: ZTC marking when faculty are reassigned after registration; cannot guarantee that the course will actually be ZTC</w:t>
      </w:r>
    </w:p>
    <w:p w14:paraId="215AA9BB" w14:textId="6DDA52ED" w:rsidR="00D31AC0" w:rsidRPr="00D31AC0" w:rsidRDefault="00D31AC0" w:rsidP="00D31AC0">
      <w:pPr>
        <w:pStyle w:val="ListParagraph"/>
        <w:numPr>
          <w:ilvl w:val="1"/>
          <w:numId w:val="2"/>
        </w:numPr>
        <w:spacing w:before="240" w:after="240"/>
        <w:rPr>
          <w:color w:val="000000" w:themeColor="text1"/>
        </w:rPr>
      </w:pPr>
      <w:r>
        <w:rPr>
          <w:color w:val="000000" w:themeColor="text1"/>
        </w:rPr>
        <w:t xml:space="preserve">OER Commons – grant to do work with </w:t>
      </w:r>
      <w:hyperlink r:id="rId9" w:history="1">
        <w:r w:rsidRPr="00D31AC0">
          <w:rPr>
            <w:rStyle w:val="Hyperlink"/>
          </w:rPr>
          <w:t>U Virginia AI and OER Hub</w:t>
        </w:r>
      </w:hyperlink>
      <w:r>
        <w:rPr>
          <w:color w:val="000000" w:themeColor="text1"/>
        </w:rPr>
        <w:t>. If anyone is working on AI projects, Peter is eager to partner.</w:t>
      </w:r>
    </w:p>
    <w:p w14:paraId="0D0768B4" w14:textId="6BAC4F92" w:rsidR="4BD4FB17" w:rsidRDefault="4BD4FB17" w:rsidP="50EFA121">
      <w:pPr>
        <w:pStyle w:val="ListParagraph"/>
        <w:numPr>
          <w:ilvl w:val="0"/>
          <w:numId w:val="2"/>
        </w:numPr>
        <w:spacing w:before="240" w:after="240"/>
        <w:rPr>
          <w:rFonts w:ascii="Aptos" w:eastAsia="Aptos" w:hAnsi="Aptos" w:cs="Aptos"/>
        </w:rPr>
      </w:pPr>
      <w:r w:rsidRPr="73D31B69">
        <w:rPr>
          <w:rFonts w:ascii="Aptos" w:eastAsia="Aptos" w:hAnsi="Aptos" w:cs="Aptos"/>
        </w:rPr>
        <w:t>Topics of Interest</w:t>
      </w:r>
    </w:p>
    <w:p w14:paraId="524885C7" w14:textId="451D8145" w:rsidR="53DB8116" w:rsidRDefault="53DB8116" w:rsidP="73D31B69">
      <w:pPr>
        <w:pStyle w:val="ListParagraph"/>
        <w:numPr>
          <w:ilvl w:val="1"/>
          <w:numId w:val="2"/>
        </w:numPr>
        <w:spacing w:after="0" w:line="278" w:lineRule="auto"/>
      </w:pPr>
      <w:r w:rsidRPr="73D31B69">
        <w:t>Open Education in a time of enrolment decline</w:t>
      </w:r>
    </w:p>
    <w:p w14:paraId="5396E2EF" w14:textId="75049BF8" w:rsidR="4BD4FB17" w:rsidRDefault="4BD4FB17" w:rsidP="50EFA121">
      <w:pPr>
        <w:pStyle w:val="ListParagraph"/>
        <w:numPr>
          <w:ilvl w:val="1"/>
          <w:numId w:val="2"/>
        </w:numPr>
        <w:spacing w:after="0" w:line="278" w:lineRule="auto"/>
        <w:rPr>
          <w:rFonts w:ascii="Aptos" w:eastAsia="Aptos" w:hAnsi="Aptos" w:cs="Aptos"/>
        </w:rPr>
      </w:pPr>
      <w:proofErr w:type="spellStart"/>
      <w:r w:rsidRPr="03C91F2F">
        <w:rPr>
          <w:rFonts w:ascii="Aptos" w:eastAsia="Aptos" w:hAnsi="Aptos" w:cs="Aptos"/>
        </w:rPr>
        <w:t>GenAI</w:t>
      </w:r>
      <w:proofErr w:type="spellEnd"/>
      <w:r w:rsidRPr="03C91F2F">
        <w:rPr>
          <w:rFonts w:ascii="Aptos" w:eastAsia="Aptos" w:hAnsi="Aptos" w:cs="Aptos"/>
        </w:rPr>
        <w:t xml:space="preserve"> and OA/OER</w:t>
      </w:r>
    </w:p>
    <w:p w14:paraId="51B9DF67" w14:textId="7F194084" w:rsidR="005772CB" w:rsidRDefault="03091181" w:rsidP="03C91F2F">
      <w:pPr>
        <w:pStyle w:val="ListParagraph"/>
        <w:numPr>
          <w:ilvl w:val="0"/>
          <w:numId w:val="2"/>
        </w:numPr>
        <w:spacing w:before="240" w:after="240"/>
        <w:rPr>
          <w:color w:val="000000" w:themeColor="text1"/>
        </w:rPr>
      </w:pPr>
      <w:r w:rsidRPr="03C91F2F">
        <w:rPr>
          <w:color w:val="000000" w:themeColor="text1"/>
        </w:rPr>
        <w:t>Adjourn</w:t>
      </w:r>
      <w:r w:rsidR="00D31AC0">
        <w:rPr>
          <w:color w:val="000000" w:themeColor="text1"/>
        </w:rPr>
        <w:t>, 1:58pm</w:t>
      </w:r>
      <w:bookmarkStart w:id="0" w:name="_GoBack"/>
      <w:bookmarkEnd w:id="0"/>
    </w:p>
    <w:p w14:paraId="2C078E63" w14:textId="7DBDF439" w:rsidR="005772CB" w:rsidRDefault="005772CB"/>
    <w:sectPr w:rsidR="00577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2C34B"/>
    <w:multiLevelType w:val="hybridMultilevel"/>
    <w:tmpl w:val="38488B92"/>
    <w:lvl w:ilvl="0" w:tplc="02864E9E">
      <w:start w:val="1"/>
      <w:numFmt w:val="decimal"/>
      <w:lvlText w:val="%1."/>
      <w:lvlJc w:val="left"/>
      <w:pPr>
        <w:ind w:left="720" w:hanging="360"/>
      </w:pPr>
    </w:lvl>
    <w:lvl w:ilvl="1" w:tplc="5D76117A">
      <w:start w:val="1"/>
      <w:numFmt w:val="lowerLetter"/>
      <w:lvlText w:val="%2."/>
      <w:lvlJc w:val="left"/>
      <w:pPr>
        <w:ind w:left="1440" w:hanging="360"/>
      </w:pPr>
    </w:lvl>
    <w:lvl w:ilvl="2" w:tplc="DE447886">
      <w:start w:val="1"/>
      <w:numFmt w:val="lowerRoman"/>
      <w:lvlText w:val="%3."/>
      <w:lvlJc w:val="right"/>
      <w:pPr>
        <w:ind w:left="2160" w:hanging="180"/>
      </w:pPr>
    </w:lvl>
    <w:lvl w:ilvl="3" w:tplc="40BA8896">
      <w:start w:val="1"/>
      <w:numFmt w:val="decimal"/>
      <w:lvlText w:val="%4."/>
      <w:lvlJc w:val="left"/>
      <w:pPr>
        <w:ind w:left="2880" w:hanging="360"/>
      </w:pPr>
    </w:lvl>
    <w:lvl w:ilvl="4" w:tplc="5BA085AE">
      <w:start w:val="1"/>
      <w:numFmt w:val="lowerLetter"/>
      <w:lvlText w:val="%5."/>
      <w:lvlJc w:val="left"/>
      <w:pPr>
        <w:ind w:left="3600" w:hanging="360"/>
      </w:pPr>
    </w:lvl>
    <w:lvl w:ilvl="5" w:tplc="F94A27AC">
      <w:start w:val="1"/>
      <w:numFmt w:val="lowerRoman"/>
      <w:lvlText w:val="%6."/>
      <w:lvlJc w:val="right"/>
      <w:pPr>
        <w:ind w:left="4320" w:hanging="180"/>
      </w:pPr>
    </w:lvl>
    <w:lvl w:ilvl="6" w:tplc="464A0724">
      <w:start w:val="1"/>
      <w:numFmt w:val="decimal"/>
      <w:lvlText w:val="%7."/>
      <w:lvlJc w:val="left"/>
      <w:pPr>
        <w:ind w:left="5040" w:hanging="360"/>
      </w:pPr>
    </w:lvl>
    <w:lvl w:ilvl="7" w:tplc="3872BC6A">
      <w:start w:val="1"/>
      <w:numFmt w:val="lowerLetter"/>
      <w:lvlText w:val="%8."/>
      <w:lvlJc w:val="left"/>
      <w:pPr>
        <w:ind w:left="5760" w:hanging="360"/>
      </w:pPr>
    </w:lvl>
    <w:lvl w:ilvl="8" w:tplc="AB9E5A36">
      <w:start w:val="1"/>
      <w:numFmt w:val="lowerRoman"/>
      <w:lvlText w:val="%9."/>
      <w:lvlJc w:val="right"/>
      <w:pPr>
        <w:ind w:left="6480" w:hanging="180"/>
      </w:pPr>
    </w:lvl>
  </w:abstractNum>
  <w:abstractNum w:abstractNumId="1" w15:restartNumberingAfterBreak="0">
    <w:nsid w:val="3933BB6D"/>
    <w:multiLevelType w:val="hybridMultilevel"/>
    <w:tmpl w:val="602A9CBA"/>
    <w:lvl w:ilvl="0" w:tplc="F85C7136">
      <w:start w:val="1"/>
      <w:numFmt w:val="decimal"/>
      <w:lvlText w:val="%1."/>
      <w:lvlJc w:val="left"/>
      <w:pPr>
        <w:ind w:left="1800" w:hanging="360"/>
      </w:pPr>
    </w:lvl>
    <w:lvl w:ilvl="1" w:tplc="C46E40DC">
      <w:start w:val="1"/>
      <w:numFmt w:val="lowerLetter"/>
      <w:lvlText w:val="%2."/>
      <w:lvlJc w:val="left"/>
      <w:pPr>
        <w:ind w:left="2520" w:hanging="360"/>
      </w:pPr>
    </w:lvl>
    <w:lvl w:ilvl="2" w:tplc="9E2C8B52">
      <w:start w:val="1"/>
      <w:numFmt w:val="lowerRoman"/>
      <w:lvlText w:val="%3."/>
      <w:lvlJc w:val="right"/>
      <w:pPr>
        <w:ind w:left="3240" w:hanging="180"/>
      </w:pPr>
    </w:lvl>
    <w:lvl w:ilvl="3" w:tplc="2C40165A">
      <w:start w:val="1"/>
      <w:numFmt w:val="decimal"/>
      <w:lvlText w:val="%4."/>
      <w:lvlJc w:val="left"/>
      <w:pPr>
        <w:ind w:left="3960" w:hanging="360"/>
      </w:pPr>
    </w:lvl>
    <w:lvl w:ilvl="4" w:tplc="EA78A91C">
      <w:start w:val="1"/>
      <w:numFmt w:val="lowerLetter"/>
      <w:lvlText w:val="%5."/>
      <w:lvlJc w:val="left"/>
      <w:pPr>
        <w:ind w:left="4680" w:hanging="360"/>
      </w:pPr>
    </w:lvl>
    <w:lvl w:ilvl="5" w:tplc="3A8686B6">
      <w:start w:val="1"/>
      <w:numFmt w:val="lowerRoman"/>
      <w:lvlText w:val="%6."/>
      <w:lvlJc w:val="right"/>
      <w:pPr>
        <w:ind w:left="5400" w:hanging="180"/>
      </w:pPr>
    </w:lvl>
    <w:lvl w:ilvl="6" w:tplc="6B82D1B4">
      <w:start w:val="1"/>
      <w:numFmt w:val="decimal"/>
      <w:lvlText w:val="%7."/>
      <w:lvlJc w:val="left"/>
      <w:pPr>
        <w:ind w:left="6120" w:hanging="360"/>
      </w:pPr>
    </w:lvl>
    <w:lvl w:ilvl="7" w:tplc="7C5434EA">
      <w:start w:val="1"/>
      <w:numFmt w:val="lowerLetter"/>
      <w:lvlText w:val="%8."/>
      <w:lvlJc w:val="left"/>
      <w:pPr>
        <w:ind w:left="6840" w:hanging="360"/>
      </w:pPr>
    </w:lvl>
    <w:lvl w:ilvl="8" w:tplc="64CC6B56">
      <w:start w:val="1"/>
      <w:numFmt w:val="lowerRoman"/>
      <w:lvlText w:val="%9."/>
      <w:lvlJc w:val="right"/>
      <w:pPr>
        <w:ind w:left="7560" w:hanging="180"/>
      </w:pPr>
    </w:lvl>
  </w:abstractNum>
  <w:abstractNum w:abstractNumId="2" w15:restartNumberingAfterBreak="0">
    <w:nsid w:val="7A23777A"/>
    <w:multiLevelType w:val="hybridMultilevel"/>
    <w:tmpl w:val="51AC9B0C"/>
    <w:lvl w:ilvl="0" w:tplc="C91488AA">
      <w:start w:val="1"/>
      <w:numFmt w:val="bullet"/>
      <w:lvlText w:val=""/>
      <w:lvlJc w:val="left"/>
      <w:pPr>
        <w:ind w:left="720" w:hanging="360"/>
      </w:pPr>
      <w:rPr>
        <w:rFonts w:ascii="Symbol" w:hAnsi="Symbol" w:hint="default"/>
      </w:rPr>
    </w:lvl>
    <w:lvl w:ilvl="1" w:tplc="48BE0DD6">
      <w:start w:val="1"/>
      <w:numFmt w:val="bullet"/>
      <w:lvlText w:val="o"/>
      <w:lvlJc w:val="left"/>
      <w:pPr>
        <w:ind w:left="1440" w:hanging="360"/>
      </w:pPr>
      <w:rPr>
        <w:rFonts w:ascii="Courier New" w:hAnsi="Courier New" w:hint="default"/>
      </w:rPr>
    </w:lvl>
    <w:lvl w:ilvl="2" w:tplc="06F06B0E">
      <w:start w:val="1"/>
      <w:numFmt w:val="bullet"/>
      <w:lvlText w:val=""/>
      <w:lvlJc w:val="left"/>
      <w:pPr>
        <w:ind w:left="2160" w:hanging="360"/>
      </w:pPr>
      <w:rPr>
        <w:rFonts w:ascii="Wingdings" w:hAnsi="Wingdings" w:hint="default"/>
      </w:rPr>
    </w:lvl>
    <w:lvl w:ilvl="3" w:tplc="7982CB86">
      <w:start w:val="1"/>
      <w:numFmt w:val="bullet"/>
      <w:lvlText w:val=""/>
      <w:lvlJc w:val="left"/>
      <w:pPr>
        <w:ind w:left="2880" w:hanging="360"/>
      </w:pPr>
      <w:rPr>
        <w:rFonts w:ascii="Symbol" w:hAnsi="Symbol" w:hint="default"/>
      </w:rPr>
    </w:lvl>
    <w:lvl w:ilvl="4" w:tplc="663EB0B2">
      <w:start w:val="1"/>
      <w:numFmt w:val="bullet"/>
      <w:lvlText w:val="o"/>
      <w:lvlJc w:val="left"/>
      <w:pPr>
        <w:ind w:left="3600" w:hanging="360"/>
      </w:pPr>
      <w:rPr>
        <w:rFonts w:ascii="Courier New" w:hAnsi="Courier New" w:hint="default"/>
      </w:rPr>
    </w:lvl>
    <w:lvl w:ilvl="5" w:tplc="2E32997A">
      <w:start w:val="1"/>
      <w:numFmt w:val="bullet"/>
      <w:lvlText w:val=""/>
      <w:lvlJc w:val="left"/>
      <w:pPr>
        <w:ind w:left="4320" w:hanging="360"/>
      </w:pPr>
      <w:rPr>
        <w:rFonts w:ascii="Wingdings" w:hAnsi="Wingdings" w:hint="default"/>
      </w:rPr>
    </w:lvl>
    <w:lvl w:ilvl="6" w:tplc="84C60F6E">
      <w:start w:val="1"/>
      <w:numFmt w:val="bullet"/>
      <w:lvlText w:val=""/>
      <w:lvlJc w:val="left"/>
      <w:pPr>
        <w:ind w:left="5040" w:hanging="360"/>
      </w:pPr>
      <w:rPr>
        <w:rFonts w:ascii="Symbol" w:hAnsi="Symbol" w:hint="default"/>
      </w:rPr>
    </w:lvl>
    <w:lvl w:ilvl="7" w:tplc="66B233CC">
      <w:start w:val="1"/>
      <w:numFmt w:val="bullet"/>
      <w:lvlText w:val="o"/>
      <w:lvlJc w:val="left"/>
      <w:pPr>
        <w:ind w:left="5760" w:hanging="360"/>
      </w:pPr>
      <w:rPr>
        <w:rFonts w:ascii="Courier New" w:hAnsi="Courier New" w:hint="default"/>
      </w:rPr>
    </w:lvl>
    <w:lvl w:ilvl="8" w:tplc="8A2639A2">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042706"/>
    <w:rsid w:val="000461DC"/>
    <w:rsid w:val="001CB83E"/>
    <w:rsid w:val="005449C9"/>
    <w:rsid w:val="005772CB"/>
    <w:rsid w:val="00781417"/>
    <w:rsid w:val="00827CE6"/>
    <w:rsid w:val="00C81EDD"/>
    <w:rsid w:val="00D31AC0"/>
    <w:rsid w:val="00F7ACE0"/>
    <w:rsid w:val="00F854EC"/>
    <w:rsid w:val="00FE093D"/>
    <w:rsid w:val="018BA5F8"/>
    <w:rsid w:val="02E030CA"/>
    <w:rsid w:val="03091181"/>
    <w:rsid w:val="03C91F2F"/>
    <w:rsid w:val="0587203A"/>
    <w:rsid w:val="05D652B0"/>
    <w:rsid w:val="062DB892"/>
    <w:rsid w:val="066694AB"/>
    <w:rsid w:val="06FE58C3"/>
    <w:rsid w:val="086B51CB"/>
    <w:rsid w:val="0900CAB6"/>
    <w:rsid w:val="09BF0424"/>
    <w:rsid w:val="0A65C01D"/>
    <w:rsid w:val="0A788863"/>
    <w:rsid w:val="0C7160F2"/>
    <w:rsid w:val="0CDD9227"/>
    <w:rsid w:val="0DC282F7"/>
    <w:rsid w:val="0E487AF2"/>
    <w:rsid w:val="0EB32A14"/>
    <w:rsid w:val="0F36BC74"/>
    <w:rsid w:val="11C365AA"/>
    <w:rsid w:val="12AB5D1E"/>
    <w:rsid w:val="12B73243"/>
    <w:rsid w:val="134241DA"/>
    <w:rsid w:val="14AFFBF3"/>
    <w:rsid w:val="14D86931"/>
    <w:rsid w:val="152B733C"/>
    <w:rsid w:val="15A2DB39"/>
    <w:rsid w:val="1642E6DE"/>
    <w:rsid w:val="1762EDAB"/>
    <w:rsid w:val="18A50247"/>
    <w:rsid w:val="18D86B9E"/>
    <w:rsid w:val="1984E39D"/>
    <w:rsid w:val="19AB42E1"/>
    <w:rsid w:val="1A13739E"/>
    <w:rsid w:val="1B4F354B"/>
    <w:rsid w:val="1D1830D5"/>
    <w:rsid w:val="1D89C3BB"/>
    <w:rsid w:val="1DC3DC92"/>
    <w:rsid w:val="1E3785F4"/>
    <w:rsid w:val="1E730BCD"/>
    <w:rsid w:val="1E80C937"/>
    <w:rsid w:val="1F146E82"/>
    <w:rsid w:val="1F50AC83"/>
    <w:rsid w:val="1F9070C3"/>
    <w:rsid w:val="2070D6B6"/>
    <w:rsid w:val="20CFDB4D"/>
    <w:rsid w:val="20DD62AF"/>
    <w:rsid w:val="20FA5490"/>
    <w:rsid w:val="21AA0E25"/>
    <w:rsid w:val="21D20038"/>
    <w:rsid w:val="220164B8"/>
    <w:rsid w:val="22867F9B"/>
    <w:rsid w:val="22D03560"/>
    <w:rsid w:val="2382C717"/>
    <w:rsid w:val="253B4C73"/>
    <w:rsid w:val="26B446BB"/>
    <w:rsid w:val="26CA7F00"/>
    <w:rsid w:val="27355100"/>
    <w:rsid w:val="27E2779E"/>
    <w:rsid w:val="28DB3D9E"/>
    <w:rsid w:val="29C5FFDC"/>
    <w:rsid w:val="29E20BD7"/>
    <w:rsid w:val="2C1EF3D2"/>
    <w:rsid w:val="2EBF7774"/>
    <w:rsid w:val="2F7BDB6E"/>
    <w:rsid w:val="3048BD0C"/>
    <w:rsid w:val="308EF9A7"/>
    <w:rsid w:val="323C60AA"/>
    <w:rsid w:val="332FC8FF"/>
    <w:rsid w:val="350DD20A"/>
    <w:rsid w:val="3554CBA1"/>
    <w:rsid w:val="36CB3432"/>
    <w:rsid w:val="3701CAD6"/>
    <w:rsid w:val="37137AC0"/>
    <w:rsid w:val="37E996CE"/>
    <w:rsid w:val="382BE4AC"/>
    <w:rsid w:val="3922B371"/>
    <w:rsid w:val="39293FC6"/>
    <w:rsid w:val="39C5646F"/>
    <w:rsid w:val="3A0DF2E2"/>
    <w:rsid w:val="3BF01E2A"/>
    <w:rsid w:val="3C9190D0"/>
    <w:rsid w:val="3D6DCEE1"/>
    <w:rsid w:val="3E79755E"/>
    <w:rsid w:val="3F38A388"/>
    <w:rsid w:val="3F81835A"/>
    <w:rsid w:val="406A4103"/>
    <w:rsid w:val="413AF43A"/>
    <w:rsid w:val="41B3E185"/>
    <w:rsid w:val="4250540B"/>
    <w:rsid w:val="4291F6D9"/>
    <w:rsid w:val="42A46DF4"/>
    <w:rsid w:val="42DB22B4"/>
    <w:rsid w:val="43E4CB06"/>
    <w:rsid w:val="440A3B7A"/>
    <w:rsid w:val="441742E7"/>
    <w:rsid w:val="4432A464"/>
    <w:rsid w:val="44D06CDF"/>
    <w:rsid w:val="45396FFA"/>
    <w:rsid w:val="45B2C7E3"/>
    <w:rsid w:val="46AD29A2"/>
    <w:rsid w:val="46DFD679"/>
    <w:rsid w:val="47A3AAE7"/>
    <w:rsid w:val="48437543"/>
    <w:rsid w:val="49AB8A69"/>
    <w:rsid w:val="4A2B9595"/>
    <w:rsid w:val="4AAB7DB8"/>
    <w:rsid w:val="4AD418AC"/>
    <w:rsid w:val="4BD4FB17"/>
    <w:rsid w:val="4D9DA47D"/>
    <w:rsid w:val="4ECADEBE"/>
    <w:rsid w:val="4F25B006"/>
    <w:rsid w:val="4F4ADBC7"/>
    <w:rsid w:val="4FC89E16"/>
    <w:rsid w:val="50DEDDB6"/>
    <w:rsid w:val="50EFA121"/>
    <w:rsid w:val="52155D93"/>
    <w:rsid w:val="52A09124"/>
    <w:rsid w:val="53DB8116"/>
    <w:rsid w:val="543E0ECE"/>
    <w:rsid w:val="54D096C5"/>
    <w:rsid w:val="559B5376"/>
    <w:rsid w:val="563E0F06"/>
    <w:rsid w:val="574029C6"/>
    <w:rsid w:val="57B31CDC"/>
    <w:rsid w:val="583116A8"/>
    <w:rsid w:val="58626D3B"/>
    <w:rsid w:val="589299DE"/>
    <w:rsid w:val="5A3CBF05"/>
    <w:rsid w:val="5A3DC0B6"/>
    <w:rsid w:val="5A5525ED"/>
    <w:rsid w:val="5B2C8993"/>
    <w:rsid w:val="5B4A76E2"/>
    <w:rsid w:val="5D189A3E"/>
    <w:rsid w:val="5ECC46B6"/>
    <w:rsid w:val="5F44CAF9"/>
    <w:rsid w:val="60232C73"/>
    <w:rsid w:val="603BF4D1"/>
    <w:rsid w:val="60DD7358"/>
    <w:rsid w:val="60E433D1"/>
    <w:rsid w:val="6176D640"/>
    <w:rsid w:val="61F037EB"/>
    <w:rsid w:val="62AFA724"/>
    <w:rsid w:val="64E09A87"/>
    <w:rsid w:val="65C286FB"/>
    <w:rsid w:val="66AF497F"/>
    <w:rsid w:val="67220950"/>
    <w:rsid w:val="6917961B"/>
    <w:rsid w:val="698D1C09"/>
    <w:rsid w:val="69F1030F"/>
    <w:rsid w:val="6A11090D"/>
    <w:rsid w:val="6B068970"/>
    <w:rsid w:val="6BD971BD"/>
    <w:rsid w:val="6C042706"/>
    <w:rsid w:val="6C7A06EE"/>
    <w:rsid w:val="6CFF2EE9"/>
    <w:rsid w:val="6D3F62D2"/>
    <w:rsid w:val="6E08AA54"/>
    <w:rsid w:val="6EC1FA5E"/>
    <w:rsid w:val="6F4DE9FA"/>
    <w:rsid w:val="6F548D1C"/>
    <w:rsid w:val="6F86278C"/>
    <w:rsid w:val="6F9D488B"/>
    <w:rsid w:val="6FB7A282"/>
    <w:rsid w:val="719E7951"/>
    <w:rsid w:val="728835CC"/>
    <w:rsid w:val="730EDF12"/>
    <w:rsid w:val="73D31B69"/>
    <w:rsid w:val="73F57521"/>
    <w:rsid w:val="745F0A4F"/>
    <w:rsid w:val="755A577A"/>
    <w:rsid w:val="7608DE94"/>
    <w:rsid w:val="782F5814"/>
    <w:rsid w:val="78B990E2"/>
    <w:rsid w:val="78EABA0F"/>
    <w:rsid w:val="79293D33"/>
    <w:rsid w:val="7943CDF7"/>
    <w:rsid w:val="7982E149"/>
    <w:rsid w:val="7AD7DE41"/>
    <w:rsid w:val="7AEEB478"/>
    <w:rsid w:val="7C207271"/>
    <w:rsid w:val="7C255019"/>
    <w:rsid w:val="7C57C270"/>
    <w:rsid w:val="7C839C8F"/>
    <w:rsid w:val="7C8A0636"/>
    <w:rsid w:val="7D4B9CB2"/>
    <w:rsid w:val="7E2A1587"/>
    <w:rsid w:val="7E9B3848"/>
    <w:rsid w:val="7F03A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2706"/>
  <w15:chartTrackingRefBased/>
  <w15:docId w15:val="{3C12F6CA-187E-4BC0-A7E6-5471D260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544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eek.oeglobal.org/assets/oer-comm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ercommons.org/hubs/ai-in-o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6ca14f-e1db-4e99-8255-9ce3eddb8290" xsi:nil="true"/>
    <lcf76f155ced4ddcb4097134ff3c332f xmlns="fa87d623-ea5c-4022-899d-a23dfb3f65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0A5ABB2A0FD04AB41F116145B702BB" ma:contentTypeVersion="18" ma:contentTypeDescription="Create a new document." ma:contentTypeScope="" ma:versionID="10c37aeb2a905da1e2c5464ff1e025cf">
  <xsd:schema xmlns:xsd="http://www.w3.org/2001/XMLSchema" xmlns:xs="http://www.w3.org/2001/XMLSchema" xmlns:p="http://schemas.microsoft.com/office/2006/metadata/properties" xmlns:ns2="fa87d623-ea5c-4022-899d-a23dfb3f65f9" xmlns:ns3="c96ca14f-e1db-4e99-8255-9ce3eddb8290" targetNamespace="http://schemas.microsoft.com/office/2006/metadata/properties" ma:root="true" ma:fieldsID="13aa1f8f2e5e2adca245bbb666d402b6" ns2:_="" ns3:_="">
    <xsd:import namespace="fa87d623-ea5c-4022-899d-a23dfb3f65f9"/>
    <xsd:import namespace="c96ca14f-e1db-4e99-8255-9ce3eddb8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7d623-ea5c-4022-899d-a23dfb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4490c8-a7f7-4a7d-97ea-bc072543f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ca14f-e1db-4e99-8255-9ce3eddb8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de8b74-a3ba-49f3-87c1-1a952d853aef}" ma:internalName="TaxCatchAll" ma:showField="CatchAllData" ma:web="c96ca14f-e1db-4e99-8255-9ce3eddb8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B2715-D096-4C70-8D02-FCFA040268E7}">
  <ds:schemaRefs>
    <ds:schemaRef ds:uri="http://schemas.microsoft.com/office/2006/metadata/properties"/>
    <ds:schemaRef ds:uri="http://schemas.microsoft.com/office/infopath/2007/PartnerControls"/>
    <ds:schemaRef ds:uri="d4eb5d1c-e8db-41c4-932e-1b60b8c4768b"/>
    <ds:schemaRef ds:uri="26fd5692-84f1-45e0-8852-d80e981ae7e7"/>
  </ds:schemaRefs>
</ds:datastoreItem>
</file>

<file path=customXml/itemProps2.xml><?xml version="1.0" encoding="utf-8"?>
<ds:datastoreItem xmlns:ds="http://schemas.openxmlformats.org/officeDocument/2006/customXml" ds:itemID="{1EC47EBC-EAB7-4767-9D0C-06EECD9C1F1F}">
  <ds:schemaRefs>
    <ds:schemaRef ds:uri="http://schemas.microsoft.com/sharepoint/v3/contenttype/forms"/>
  </ds:schemaRefs>
</ds:datastoreItem>
</file>

<file path=customXml/itemProps3.xml><?xml version="1.0" encoding="utf-8"?>
<ds:datastoreItem xmlns:ds="http://schemas.openxmlformats.org/officeDocument/2006/customXml" ds:itemID="{6EFC8F6A-09B9-4FBA-BAD5-0EDFCCC1A184}"/>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Johnston</dc:creator>
  <cp:keywords/>
  <dc:description/>
  <cp:lastModifiedBy>Amanda Grey</cp:lastModifiedBy>
  <cp:revision>2</cp:revision>
  <dcterms:created xsi:type="dcterms:W3CDTF">2025-02-10T22:52:00Z</dcterms:created>
  <dcterms:modified xsi:type="dcterms:W3CDTF">2025-02-10T22:52:00Z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0x010100790A5ABB2A0FD04AB41F116145B702BB</vt:lpwstr>
  </property>
  <property fmtid="{D5CDD505-2E9C-101B-9397-08002B2CF9AE}" pid="3" name="MediaServiceImageTags">
    <vt:lpwstr/>
  </property>
</Properties>
</file>