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513F1959" w:rsidR="009A02D0" w:rsidRDefault="00A06D68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b/>
          <w:bCs/>
        </w:rPr>
        <w:t xml:space="preserve">DRAFT </w:t>
      </w:r>
      <w:r w:rsidR="03091181" w:rsidRPr="323C60AA">
        <w:rPr>
          <w:b/>
          <w:bCs/>
        </w:rPr>
        <w:t xml:space="preserve">Meeting </w:t>
      </w:r>
      <w:r w:rsidR="003D108F">
        <w:rPr>
          <w:b/>
          <w:bCs/>
        </w:rPr>
        <w:t>Minutes</w:t>
      </w:r>
    </w:p>
    <w:p w14:paraId="6895882D" w14:textId="48CC8EE6" w:rsidR="009A02D0" w:rsidRDefault="005A2923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Sept 23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, 2025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36B902D9" w14:textId="5C716E4F" w:rsidR="00F4700B" w:rsidRPr="00F4700B" w:rsidRDefault="00F4700B" w:rsidP="00F4700B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Attendance:</w:t>
      </w:r>
      <w:r w:rsidRPr="00F4700B">
        <w:rPr>
          <w:color w:val="000000" w:themeColor="text1"/>
        </w:rPr>
        <w:t xml:space="preserve"> Amanda Grey (KPU</w:t>
      </w:r>
      <w:r>
        <w:rPr>
          <w:color w:val="000000" w:themeColor="text1"/>
        </w:rPr>
        <w:t>, Chair</w:t>
      </w:r>
      <w:r w:rsidRPr="00F4700B">
        <w:rPr>
          <w:color w:val="000000" w:themeColor="text1"/>
        </w:rPr>
        <w:t>), Janelle Sztuhar (UFV</w:t>
      </w:r>
      <w:r>
        <w:rPr>
          <w:color w:val="000000" w:themeColor="text1"/>
        </w:rPr>
        <w:t>, Incoming Chair</w:t>
      </w:r>
      <w:r w:rsidRPr="00F4700B">
        <w:rPr>
          <w:color w:val="000000" w:themeColor="text1"/>
        </w:rPr>
        <w:t>), Alicia Arding (Douglas College), Elizabeth Johnston (UCW), Ali de Haan (</w:t>
      </w:r>
      <w:proofErr w:type="spellStart"/>
      <w:r w:rsidRPr="00F4700B">
        <w:rPr>
          <w:color w:val="000000" w:themeColor="text1"/>
        </w:rPr>
        <w:t>Ascenda</w:t>
      </w:r>
      <w:proofErr w:type="spellEnd"/>
      <w:r w:rsidRPr="00F4700B">
        <w:rPr>
          <w:color w:val="000000" w:themeColor="text1"/>
        </w:rPr>
        <w:t>), McKenzie Young (VCC), Jennifer Evans (NIC), Reba Ouimet (BCELN), Donna Langille (UBCO), Lindsay Tripp (</w:t>
      </w:r>
      <w:proofErr w:type="spellStart"/>
      <w:r w:rsidRPr="00F4700B">
        <w:rPr>
          <w:color w:val="000000" w:themeColor="text1"/>
        </w:rPr>
        <w:t>Langara</w:t>
      </w:r>
      <w:proofErr w:type="spellEnd"/>
      <w:r w:rsidRPr="00F4700B">
        <w:rPr>
          <w:color w:val="000000" w:themeColor="text1"/>
        </w:rPr>
        <w:t xml:space="preserve">), Hope Power (SFU), Brenda Smith (TRU) </w:t>
      </w:r>
    </w:p>
    <w:p w14:paraId="2665FE7D" w14:textId="461D4356" w:rsidR="45B2C7E3" w:rsidRPr="00947420" w:rsidRDefault="00F4700B" w:rsidP="45B2C7E3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Regrets:</w:t>
      </w:r>
      <w:r w:rsidRPr="00F4700B">
        <w:rPr>
          <w:color w:val="000000" w:themeColor="text1"/>
        </w:rPr>
        <w:t xml:space="preserve"> Karen Meijer</w:t>
      </w:r>
    </w:p>
    <w:p w14:paraId="4B2297B8" w14:textId="7FFDF7BB" w:rsidR="009A02D0" w:rsidRDefault="003B1E65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t>Minutes</w:t>
      </w:r>
    </w:p>
    <w:p w14:paraId="6EAF9702" w14:textId="0C25C61B" w:rsidR="6CFF2EE9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73D31B69">
        <w:rPr>
          <w:color w:val="000000" w:themeColor="text1"/>
        </w:rPr>
        <w:t>Welcome</w:t>
      </w:r>
      <w:r w:rsidR="004C2196">
        <w:rPr>
          <w:color w:val="000000" w:themeColor="text1"/>
        </w:rPr>
        <w:t xml:space="preserve">, </w:t>
      </w:r>
      <w:r w:rsidR="004C2196" w:rsidRPr="00163593">
        <w:rPr>
          <w:color w:val="000000" w:themeColor="text1"/>
        </w:rPr>
        <w:t>1:0</w:t>
      </w:r>
      <w:r w:rsidR="00163593" w:rsidRPr="00163593">
        <w:rPr>
          <w:color w:val="000000" w:themeColor="text1"/>
        </w:rPr>
        <w:t>5</w:t>
      </w:r>
      <w:r w:rsidR="004C2196" w:rsidRPr="00163593">
        <w:rPr>
          <w:color w:val="000000" w:themeColor="text1"/>
        </w:rPr>
        <w:t>pm</w:t>
      </w:r>
    </w:p>
    <w:p w14:paraId="2670AB6E" w14:textId="1F7C7249" w:rsidR="007732FD" w:rsidRDefault="007732FD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Welcome to new member – Jennifer Evans</w:t>
      </w:r>
      <w:r w:rsidR="00205C76">
        <w:rPr>
          <w:color w:val="000000" w:themeColor="text1"/>
        </w:rPr>
        <w:t xml:space="preserve"> (N</w:t>
      </w:r>
      <w:r w:rsidR="00262F7B">
        <w:rPr>
          <w:color w:val="000000" w:themeColor="text1"/>
        </w:rPr>
        <w:t xml:space="preserve">orth </w:t>
      </w:r>
      <w:r w:rsidR="00205C76">
        <w:rPr>
          <w:color w:val="000000" w:themeColor="text1"/>
        </w:rPr>
        <w:t>I</w:t>
      </w:r>
      <w:r w:rsidR="00262F7B">
        <w:rPr>
          <w:color w:val="000000" w:themeColor="text1"/>
        </w:rPr>
        <w:t xml:space="preserve">sland </w:t>
      </w:r>
      <w:r w:rsidR="00205C76">
        <w:rPr>
          <w:color w:val="000000" w:themeColor="text1"/>
        </w:rPr>
        <w:t>C</w:t>
      </w:r>
      <w:r w:rsidR="00262F7B">
        <w:rPr>
          <w:color w:val="000000" w:themeColor="text1"/>
        </w:rPr>
        <w:t>ollege</w:t>
      </w:r>
      <w:r w:rsidR="00205C76">
        <w:rPr>
          <w:color w:val="000000" w:themeColor="text1"/>
        </w:rPr>
        <w:t>)</w:t>
      </w:r>
    </w:p>
    <w:p w14:paraId="0C58605E" w14:textId="50B499B6" w:rsidR="007732FD" w:rsidRDefault="007475B7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Group </w:t>
      </w:r>
      <w:r w:rsidR="007732FD">
        <w:rPr>
          <w:color w:val="000000" w:themeColor="text1"/>
        </w:rPr>
        <w:t xml:space="preserve">Introductions </w:t>
      </w:r>
      <w:r w:rsidR="00AE7D1D">
        <w:rPr>
          <w:color w:val="000000" w:themeColor="text1"/>
        </w:rPr>
        <w:t xml:space="preserve">– see affiliations </w:t>
      </w:r>
      <w:r w:rsidR="00C8581F">
        <w:rPr>
          <w:color w:val="000000" w:themeColor="text1"/>
        </w:rPr>
        <w:t xml:space="preserve">in attendance list, general updates of peoples institutions, their roles, involvement in open education at their institution, many of us are busy juggling many pieces of our jobs  </w:t>
      </w:r>
    </w:p>
    <w:p w14:paraId="24532B20" w14:textId="55DCE2DA" w:rsidR="00F02391" w:rsidRDefault="00732CD3" w:rsidP="00A26350">
      <w:pPr>
        <w:pStyle w:val="ListParagraph"/>
        <w:numPr>
          <w:ilvl w:val="0"/>
          <w:numId w:val="6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shared that BC OEL started 11 years ago, started as a working group doing projects to support open projects and since have evolved into more of a community of practice (ask questions, share strategies, get information) </w:t>
      </w:r>
    </w:p>
    <w:p w14:paraId="51304335" w14:textId="77777777" w:rsidR="00731257" w:rsidRDefault="00731257" w:rsidP="00731257">
      <w:pPr>
        <w:pStyle w:val="ListParagraph"/>
        <w:spacing w:before="240" w:after="240"/>
        <w:ind w:left="1440"/>
        <w:rPr>
          <w:color w:val="000000" w:themeColor="text1"/>
        </w:rPr>
      </w:pPr>
    </w:p>
    <w:p w14:paraId="4C6FD302" w14:textId="77777777" w:rsidR="00947420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5B2C7E3">
        <w:rPr>
          <w:color w:val="000000" w:themeColor="text1"/>
        </w:rPr>
        <w:t>Meeting Agenda</w:t>
      </w:r>
    </w:p>
    <w:p w14:paraId="637AE649" w14:textId="282FA2FE" w:rsidR="009A02D0" w:rsidRDefault="00947420" w:rsidP="00947420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A</w:t>
      </w:r>
      <w:r w:rsidR="00CE1ECA">
        <w:rPr>
          <w:color w:val="000000" w:themeColor="text1"/>
        </w:rPr>
        <w:t xml:space="preserve">ccepted as presented  </w:t>
      </w:r>
      <w:r w:rsidR="00EF44E9">
        <w:rPr>
          <w:color w:val="000000" w:themeColor="text1"/>
        </w:rPr>
        <w:t xml:space="preserve"> </w:t>
      </w:r>
    </w:p>
    <w:p w14:paraId="65EABB14" w14:textId="77777777" w:rsidR="00731257" w:rsidRDefault="00731257" w:rsidP="00731257">
      <w:pPr>
        <w:pStyle w:val="ListParagraph"/>
        <w:spacing w:before="240" w:after="240"/>
        <w:rPr>
          <w:color w:val="000000" w:themeColor="text1"/>
        </w:rPr>
      </w:pPr>
    </w:p>
    <w:p w14:paraId="20A2C5D7" w14:textId="77777777" w:rsidR="00947420" w:rsidRDefault="0055358E" w:rsidP="00731257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hyperlink r:id="rId8" w:history="1">
        <w:r w:rsidRPr="0055358E">
          <w:rPr>
            <w:rStyle w:val="Hyperlink"/>
          </w:rPr>
          <w:t>Minutes</w:t>
        </w:r>
      </w:hyperlink>
      <w:r>
        <w:rPr>
          <w:color w:val="000000" w:themeColor="text1"/>
        </w:rPr>
        <w:t xml:space="preserve"> from June 30</w:t>
      </w:r>
      <w:r w:rsidR="00EF44E9">
        <w:rPr>
          <w:color w:val="000000" w:themeColor="text1"/>
        </w:rPr>
        <w:t>,</w:t>
      </w:r>
      <w:r w:rsidR="1A3C897E" w:rsidRPr="52AA736E">
        <w:rPr>
          <w:color w:val="000000" w:themeColor="text1"/>
        </w:rPr>
        <w:t xml:space="preserve"> </w:t>
      </w:r>
      <w:r w:rsidR="02E030CA" w:rsidRPr="52AA736E">
        <w:rPr>
          <w:color w:val="000000" w:themeColor="text1"/>
        </w:rPr>
        <w:t>2025</w:t>
      </w:r>
      <w:r w:rsidR="00EF44E9">
        <w:rPr>
          <w:color w:val="000000" w:themeColor="text1"/>
        </w:rPr>
        <w:t xml:space="preserve"> </w:t>
      </w:r>
    </w:p>
    <w:p w14:paraId="360D549E" w14:textId="06D76460" w:rsidR="00731257" w:rsidRPr="00907319" w:rsidRDefault="00947420" w:rsidP="00947420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>A</w:t>
      </w:r>
      <w:r w:rsidR="00CE1ECA">
        <w:rPr>
          <w:color w:val="000000" w:themeColor="text1"/>
        </w:rPr>
        <w:t xml:space="preserve">ccepted as presented </w:t>
      </w:r>
      <w:r w:rsidR="00EF44E9">
        <w:rPr>
          <w:color w:val="000000" w:themeColor="text1"/>
        </w:rPr>
        <w:t xml:space="preserve"> </w:t>
      </w:r>
      <w:r w:rsidR="00CE1ECA">
        <w:rPr>
          <w:color w:val="000000" w:themeColor="text1"/>
        </w:rPr>
        <w:t xml:space="preserve"> </w:t>
      </w:r>
      <w:r w:rsidR="00907319">
        <w:rPr>
          <w:color w:val="000000" w:themeColor="text1"/>
        </w:rPr>
        <w:br/>
      </w:r>
    </w:p>
    <w:p w14:paraId="4CF3AAC7" w14:textId="4DA8A73B" w:rsidR="00092D43" w:rsidRPr="009A14BF" w:rsidRDefault="00092D43" w:rsidP="009A14BF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9A14BF">
        <w:rPr>
          <w:rFonts w:ascii="Aptos" w:eastAsia="Aptos" w:hAnsi="Aptos" w:cs="Aptos"/>
        </w:rPr>
        <w:t>OER Adoption Tracking Sheet</w:t>
      </w:r>
    </w:p>
    <w:p w14:paraId="211867BE" w14:textId="77777777" w:rsidR="00F76373" w:rsidRDefault="00135EED" w:rsidP="00A200C6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</w:rPr>
      </w:pPr>
      <w:r w:rsidRPr="00135EED">
        <w:rPr>
          <w:rFonts w:ascii="Aptos" w:eastAsia="Aptos" w:hAnsi="Aptos" w:cs="Aptos"/>
        </w:rPr>
        <w:t xml:space="preserve">Temporary absence at </w:t>
      </w:r>
      <w:r w:rsidR="006E78CF" w:rsidRPr="00135EED">
        <w:rPr>
          <w:rFonts w:ascii="Aptos" w:eastAsia="Aptos" w:hAnsi="Aptos" w:cs="Aptos"/>
        </w:rPr>
        <w:t>BCc</w:t>
      </w:r>
      <w:r w:rsidR="00AE1D50" w:rsidRPr="00135EED">
        <w:rPr>
          <w:rFonts w:ascii="Aptos" w:eastAsia="Aptos" w:hAnsi="Aptos" w:cs="Aptos"/>
        </w:rPr>
        <w:t xml:space="preserve">ampus – </w:t>
      </w:r>
      <w:r w:rsidR="006E78CF" w:rsidRPr="00135EED">
        <w:rPr>
          <w:rFonts w:ascii="Aptos" w:eastAsia="Aptos" w:hAnsi="Aptos" w:cs="Aptos"/>
        </w:rPr>
        <w:t>BC OEL</w:t>
      </w:r>
      <w:r w:rsidR="00AE1D50" w:rsidRPr="00135EED">
        <w:rPr>
          <w:rFonts w:ascii="Aptos" w:eastAsia="Aptos" w:hAnsi="Aptos" w:cs="Aptos"/>
        </w:rPr>
        <w:t xml:space="preserve"> continu</w:t>
      </w:r>
      <w:r w:rsidRPr="00135EED">
        <w:rPr>
          <w:rFonts w:ascii="Aptos" w:eastAsia="Aptos" w:hAnsi="Aptos" w:cs="Aptos"/>
        </w:rPr>
        <w:t>ing</w:t>
      </w:r>
      <w:r w:rsidR="00AE1D50" w:rsidRPr="00135EED">
        <w:rPr>
          <w:rFonts w:ascii="Aptos" w:eastAsia="Aptos" w:hAnsi="Aptos" w:cs="Aptos"/>
        </w:rPr>
        <w:t xml:space="preserve"> to collect until BCcampus has person to do this</w:t>
      </w:r>
      <w:r w:rsidRPr="00135EED">
        <w:rPr>
          <w:rFonts w:ascii="Aptos" w:eastAsia="Aptos" w:hAnsi="Aptos" w:cs="Aptos"/>
        </w:rPr>
        <w:t xml:space="preserve">. Over </w:t>
      </w:r>
      <w:r w:rsidR="00AE1D50" w:rsidRPr="00135EED">
        <w:rPr>
          <w:rFonts w:ascii="Aptos" w:eastAsia="Aptos" w:hAnsi="Aptos" w:cs="Aptos"/>
        </w:rPr>
        <w:t>Summer 2025</w:t>
      </w:r>
      <w:r w:rsidRPr="00135EED">
        <w:rPr>
          <w:rFonts w:ascii="Aptos" w:eastAsia="Aptos" w:hAnsi="Aptos" w:cs="Aptos"/>
        </w:rPr>
        <w:t>,</w:t>
      </w:r>
      <w:r w:rsidR="00AE1D50" w:rsidRPr="00135EED">
        <w:rPr>
          <w:rFonts w:ascii="Aptos" w:eastAsia="Aptos" w:hAnsi="Aptos" w:cs="Aptos"/>
        </w:rPr>
        <w:t xml:space="preserve"> KPU Student Assistant </w:t>
      </w:r>
      <w:r w:rsidRPr="00135EED">
        <w:rPr>
          <w:rFonts w:ascii="Aptos" w:eastAsia="Aptos" w:hAnsi="Aptos" w:cs="Aptos"/>
        </w:rPr>
        <w:t>created</w:t>
      </w:r>
      <w:r w:rsidR="00AE1D50" w:rsidRPr="00135EED">
        <w:rPr>
          <w:rFonts w:ascii="Aptos" w:eastAsia="Aptos" w:hAnsi="Aptos" w:cs="Aptos"/>
        </w:rPr>
        <w:t xml:space="preserve"> dashboard using </w:t>
      </w:r>
      <w:proofErr w:type="spellStart"/>
      <w:r w:rsidR="00AE1D50" w:rsidRPr="00135EED">
        <w:rPr>
          <w:rFonts w:ascii="Aptos" w:eastAsia="Aptos" w:hAnsi="Aptos" w:cs="Aptos"/>
        </w:rPr>
        <w:t>PowerBI</w:t>
      </w:r>
      <w:proofErr w:type="spellEnd"/>
      <w:r w:rsidR="00AE1D50" w:rsidRPr="00135EED">
        <w:rPr>
          <w:rFonts w:ascii="Aptos" w:eastAsia="Aptos" w:hAnsi="Aptos" w:cs="Aptos"/>
        </w:rPr>
        <w:t xml:space="preserve"> </w:t>
      </w:r>
      <w:r w:rsidR="006E78CF" w:rsidRPr="00135EED">
        <w:rPr>
          <w:rFonts w:ascii="Aptos" w:eastAsia="Aptos" w:hAnsi="Aptos" w:cs="Aptos"/>
        </w:rPr>
        <w:t xml:space="preserve">(Karen </w:t>
      </w:r>
      <w:r w:rsidR="002F0D4D">
        <w:rPr>
          <w:rFonts w:ascii="Aptos" w:eastAsia="Aptos" w:hAnsi="Aptos" w:cs="Aptos"/>
        </w:rPr>
        <w:t>Meijer is point person for this at KPU</w:t>
      </w:r>
      <w:r w:rsidR="006E78CF" w:rsidRPr="00135EED">
        <w:rPr>
          <w:rFonts w:ascii="Aptos" w:eastAsia="Aptos" w:hAnsi="Aptos" w:cs="Aptos"/>
        </w:rPr>
        <w:t>)</w:t>
      </w:r>
      <w:r w:rsidRPr="00135EED">
        <w:rPr>
          <w:rFonts w:ascii="Aptos" w:eastAsia="Aptos" w:hAnsi="Aptos" w:cs="Aptos"/>
        </w:rPr>
        <w:t xml:space="preserve">. </w:t>
      </w:r>
    </w:p>
    <w:p w14:paraId="0BB738E3" w14:textId="77777777" w:rsidR="00F76373" w:rsidRDefault="00F76373" w:rsidP="00F76373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  <w:b/>
          <w:bCs/>
        </w:rPr>
      </w:pPr>
      <w:r w:rsidRPr="00F76373">
        <w:rPr>
          <w:rFonts w:ascii="Aptos" w:eastAsia="Aptos" w:hAnsi="Aptos" w:cs="Aptos"/>
          <w:b/>
          <w:bCs/>
        </w:rPr>
        <w:t xml:space="preserve">Action: </w:t>
      </w:r>
      <w:r w:rsidR="006E78CF" w:rsidRPr="00F76373">
        <w:rPr>
          <w:rFonts w:ascii="Aptos" w:eastAsia="Aptos" w:hAnsi="Aptos" w:cs="Aptos"/>
          <w:b/>
          <w:bCs/>
        </w:rPr>
        <w:t xml:space="preserve">Excel template </w:t>
      </w:r>
      <w:r w:rsidR="00D0072C" w:rsidRPr="00F76373">
        <w:rPr>
          <w:rFonts w:ascii="Aptos" w:eastAsia="Aptos" w:hAnsi="Aptos" w:cs="Aptos"/>
          <w:b/>
          <w:bCs/>
        </w:rPr>
        <w:t>will be</w:t>
      </w:r>
      <w:r w:rsidR="006E78CF" w:rsidRPr="00F76373">
        <w:rPr>
          <w:rFonts w:ascii="Aptos" w:eastAsia="Aptos" w:hAnsi="Aptos" w:cs="Aptos"/>
          <w:b/>
          <w:bCs/>
        </w:rPr>
        <w:t xml:space="preserve"> share</w:t>
      </w:r>
      <w:r w:rsidR="00D0072C" w:rsidRPr="00F76373">
        <w:rPr>
          <w:rFonts w:ascii="Aptos" w:eastAsia="Aptos" w:hAnsi="Aptos" w:cs="Aptos"/>
          <w:b/>
          <w:bCs/>
        </w:rPr>
        <w:t>d</w:t>
      </w:r>
      <w:r w:rsidR="006E78CF" w:rsidRPr="00F76373">
        <w:rPr>
          <w:rFonts w:ascii="Aptos" w:eastAsia="Aptos" w:hAnsi="Aptos" w:cs="Aptos"/>
          <w:b/>
          <w:bCs/>
        </w:rPr>
        <w:t xml:space="preserve"> out in mid-October for institutions to complete</w:t>
      </w:r>
      <w:r w:rsidR="00135EED" w:rsidRPr="00F76373">
        <w:rPr>
          <w:rFonts w:ascii="Aptos" w:eastAsia="Aptos" w:hAnsi="Aptos" w:cs="Aptos"/>
          <w:b/>
          <w:bCs/>
        </w:rPr>
        <w:t xml:space="preserve"> </w:t>
      </w:r>
      <w:r w:rsidR="00D0072C" w:rsidRPr="00F76373">
        <w:rPr>
          <w:rFonts w:ascii="Aptos" w:eastAsia="Aptos" w:hAnsi="Aptos" w:cs="Aptos"/>
          <w:b/>
          <w:bCs/>
        </w:rPr>
        <w:t>(</w:t>
      </w:r>
      <w:r w:rsidR="00135EED" w:rsidRPr="00F76373">
        <w:rPr>
          <w:rFonts w:ascii="Aptos" w:eastAsia="Aptos" w:hAnsi="Aptos" w:cs="Aptos"/>
          <w:b/>
          <w:bCs/>
        </w:rPr>
        <w:t xml:space="preserve">will be shared out to </w:t>
      </w:r>
      <w:r w:rsidR="0008491E" w:rsidRPr="00F76373">
        <w:rPr>
          <w:rFonts w:ascii="Aptos" w:eastAsia="Aptos" w:hAnsi="Aptos" w:cs="Aptos"/>
          <w:b/>
          <w:bCs/>
        </w:rPr>
        <w:t>larger BC OEL group</w:t>
      </w:r>
      <w:r w:rsidR="00D0072C" w:rsidRPr="00F76373">
        <w:rPr>
          <w:rFonts w:ascii="Aptos" w:eastAsia="Aptos" w:hAnsi="Aptos" w:cs="Aptos"/>
          <w:b/>
          <w:bCs/>
        </w:rPr>
        <w:t>)</w:t>
      </w:r>
      <w:r w:rsidR="0008491E" w:rsidRPr="00F76373">
        <w:rPr>
          <w:rFonts w:ascii="Aptos" w:eastAsia="Aptos" w:hAnsi="Aptos" w:cs="Aptos"/>
          <w:b/>
          <w:bCs/>
        </w:rPr>
        <w:t xml:space="preserve">. </w:t>
      </w:r>
    </w:p>
    <w:p w14:paraId="5A828B6B" w14:textId="1050ED95" w:rsidR="0008491E" w:rsidRPr="00F76373" w:rsidRDefault="0008491E" w:rsidP="00F76373">
      <w:pPr>
        <w:pStyle w:val="ListParagraph"/>
        <w:numPr>
          <w:ilvl w:val="3"/>
          <w:numId w:val="7"/>
        </w:numPr>
        <w:spacing w:before="240" w:after="240"/>
        <w:rPr>
          <w:rFonts w:ascii="Aptos" w:eastAsia="Aptos" w:hAnsi="Aptos" w:cs="Aptos"/>
          <w:b/>
          <w:bCs/>
        </w:rPr>
      </w:pPr>
      <w:r w:rsidRPr="00F76373">
        <w:rPr>
          <w:rFonts w:ascii="Aptos" w:eastAsia="Aptos" w:hAnsi="Aptos" w:cs="Aptos"/>
        </w:rPr>
        <w:lastRenderedPageBreak/>
        <w:t xml:space="preserve">Who is maintaining </w:t>
      </w:r>
      <w:r w:rsidR="00D0072C" w:rsidRPr="00F76373">
        <w:rPr>
          <w:rFonts w:ascii="Aptos" w:eastAsia="Aptos" w:hAnsi="Aptos" w:cs="Aptos"/>
        </w:rPr>
        <w:t xml:space="preserve">BCOEL </w:t>
      </w:r>
      <w:r w:rsidRPr="00F76373">
        <w:rPr>
          <w:rFonts w:ascii="Aptos" w:eastAsia="Aptos" w:hAnsi="Aptos" w:cs="Aptos"/>
        </w:rPr>
        <w:t xml:space="preserve">listserv? Karen at KPU </w:t>
      </w:r>
    </w:p>
    <w:p w14:paraId="36E8ECEE" w14:textId="77777777" w:rsidR="00731257" w:rsidRPr="00135EED" w:rsidRDefault="00731257" w:rsidP="00731257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1954ECB2" w14:textId="0D947EF8" w:rsidR="00092D43" w:rsidRPr="009A14BF" w:rsidRDefault="009B2B72" w:rsidP="009A14BF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9A14BF">
        <w:rPr>
          <w:rFonts w:ascii="Aptos" w:eastAsia="Aptos" w:hAnsi="Aptos" w:cs="Aptos"/>
        </w:rPr>
        <w:t>BCcampus and Ex Libris</w:t>
      </w:r>
    </w:p>
    <w:p w14:paraId="1558C9A1" w14:textId="77777777" w:rsidR="000F092B" w:rsidRDefault="000F092B" w:rsidP="000F092B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Are there many libraries in B.C. that use Ex Libris? </w:t>
      </w:r>
    </w:p>
    <w:p w14:paraId="2BB5C062" w14:textId="2725D051" w:rsidR="00D92721" w:rsidRDefault="00124AD4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Context: </w:t>
      </w:r>
      <w:r w:rsidR="00D92721">
        <w:rPr>
          <w:rFonts w:eastAsia="Times New Roman"/>
          <w:lang w:val="en-CA"/>
        </w:rPr>
        <w:t xml:space="preserve">Ex </w:t>
      </w:r>
      <w:r>
        <w:rPr>
          <w:rFonts w:eastAsia="Times New Roman"/>
          <w:lang w:val="en-CA"/>
        </w:rPr>
        <w:t>L</w:t>
      </w:r>
      <w:r w:rsidR="00D92721">
        <w:rPr>
          <w:rFonts w:eastAsia="Times New Roman"/>
          <w:lang w:val="en-CA"/>
        </w:rPr>
        <w:t>ibris wants to add BC Open Collection to Ex Libris</w:t>
      </w:r>
    </w:p>
    <w:p w14:paraId="12D0F0C0" w14:textId="46C5964E" w:rsidR="00124AD4" w:rsidRDefault="00942A7F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KPU </w:t>
      </w:r>
      <w:r w:rsidR="00D57595">
        <w:rPr>
          <w:rFonts w:eastAsia="Times New Roman"/>
          <w:lang w:val="en-CA"/>
        </w:rPr>
        <w:t xml:space="preserve">&amp; SFU </w:t>
      </w:r>
      <w:r>
        <w:rPr>
          <w:rFonts w:eastAsia="Times New Roman"/>
          <w:lang w:val="en-CA"/>
        </w:rPr>
        <w:t>do use</w:t>
      </w:r>
    </w:p>
    <w:p w14:paraId="77DC78D8" w14:textId="6ED5A1D0" w:rsidR="00942A7F" w:rsidRDefault="008F0D7E" w:rsidP="00F00D85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Many libraries on the call do not use</w:t>
      </w:r>
    </w:p>
    <w:p w14:paraId="717B9CB5" w14:textId="48AD8B28" w:rsidR="008F0D7E" w:rsidRDefault="00D57595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2 members n</w:t>
      </w:r>
      <w:r w:rsidR="008F0D7E">
        <w:rPr>
          <w:rFonts w:eastAsia="Times New Roman"/>
          <w:lang w:val="en-CA"/>
        </w:rPr>
        <w:t xml:space="preserve">oted that there are calls to </w:t>
      </w:r>
      <w:r w:rsidR="0089691E">
        <w:rPr>
          <w:rFonts w:eastAsia="Times New Roman"/>
          <w:lang w:val="en-CA"/>
        </w:rPr>
        <w:t>divest</w:t>
      </w:r>
      <w:r w:rsidR="008F0D7E">
        <w:rPr>
          <w:rFonts w:eastAsia="Times New Roman"/>
          <w:lang w:val="en-CA"/>
        </w:rPr>
        <w:t xml:space="preserve"> from Ex Libris</w:t>
      </w:r>
    </w:p>
    <w:p w14:paraId="7176DE83" w14:textId="34BC1AE8" w:rsidR="00D57595" w:rsidRDefault="00B900EC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Clarification</w:t>
      </w:r>
      <w:r w:rsidR="0089691E">
        <w:rPr>
          <w:rFonts w:eastAsia="Times New Roman"/>
          <w:lang w:val="en-CA"/>
        </w:rPr>
        <w:t>:</w:t>
      </w:r>
      <w:r w:rsidR="00D57595">
        <w:rPr>
          <w:rFonts w:eastAsia="Times New Roman"/>
          <w:lang w:val="en-CA"/>
        </w:rPr>
        <w:t xml:space="preserve"> Ex Libris = Alma Knowledge Base</w:t>
      </w:r>
      <w:r>
        <w:rPr>
          <w:rFonts w:eastAsia="Times New Roman"/>
          <w:lang w:val="en-CA"/>
        </w:rPr>
        <w:t xml:space="preserve"> </w:t>
      </w:r>
      <w:hyperlink r:id="rId9" w:history="1">
        <w:r w:rsidRPr="000C28E1">
          <w:rPr>
            <w:rStyle w:val="Hyperlink"/>
            <w:rFonts w:eastAsia="Times New Roman"/>
            <w:lang w:val="en-CA"/>
          </w:rPr>
          <w:t>https://knowledge.exlibrisgroup.com/Alma/Product_Materials/050Alma_FAQs/E-Resource_Management/Central_KnowledgeBase_(CKB)</w:t>
        </w:r>
      </w:hyperlink>
      <w:r>
        <w:rPr>
          <w:rFonts w:eastAsia="Times New Roman"/>
          <w:lang w:val="en-CA"/>
        </w:rPr>
        <w:t xml:space="preserve"> </w:t>
      </w:r>
    </w:p>
    <w:p w14:paraId="17575956" w14:textId="5F3583E4" w:rsidR="00906804" w:rsidRPr="00906804" w:rsidRDefault="00906804" w:rsidP="005C4820">
      <w:pPr>
        <w:pStyle w:val="ListParagraph"/>
        <w:numPr>
          <w:ilvl w:val="4"/>
          <w:numId w:val="8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906804">
        <w:rPr>
          <w:rFonts w:eastAsia="Times New Roman"/>
          <w:b/>
          <w:bCs/>
          <w:lang w:val="en-CA"/>
        </w:rPr>
        <w:t>Action: Amanda will pass along feedback to BCcampus</w:t>
      </w:r>
    </w:p>
    <w:p w14:paraId="099D8871" w14:textId="77777777" w:rsidR="00EE41B0" w:rsidRPr="005C4820" w:rsidRDefault="00EE41B0" w:rsidP="00EE41B0">
      <w:pPr>
        <w:pStyle w:val="ListParagraph"/>
        <w:spacing w:after="0" w:line="240" w:lineRule="auto"/>
        <w:ind w:left="2268"/>
        <w:contextualSpacing w:val="0"/>
        <w:rPr>
          <w:rFonts w:eastAsia="Times New Roman"/>
          <w:lang w:val="en-CA"/>
        </w:rPr>
      </w:pPr>
    </w:p>
    <w:p w14:paraId="0A3BEA0D" w14:textId="765C196C" w:rsidR="000F092B" w:rsidRPr="009A14BF" w:rsidRDefault="000F092B" w:rsidP="009A14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lang w:val="en-CA"/>
        </w:rPr>
      </w:pPr>
      <w:r w:rsidRPr="009A14BF">
        <w:rPr>
          <w:rFonts w:eastAsia="Times New Roman"/>
          <w:lang w:val="en-CA"/>
        </w:rPr>
        <w:t>Are the MARC records that BCcampus provides helpful enough in getting B.C. Open Collection titles into library search results?</w:t>
      </w:r>
    </w:p>
    <w:p w14:paraId="607E690D" w14:textId="21B697EB" w:rsidR="00942A7F" w:rsidRDefault="00942A7F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KPU – uses records, process is </w:t>
      </w:r>
      <w:r w:rsidR="00993907">
        <w:rPr>
          <w:rFonts w:eastAsia="Times New Roman"/>
          <w:lang w:val="en-CA"/>
        </w:rPr>
        <w:t>clunky</w:t>
      </w:r>
      <w:r>
        <w:rPr>
          <w:rFonts w:eastAsia="Times New Roman"/>
          <w:lang w:val="en-CA"/>
        </w:rPr>
        <w:t xml:space="preserve"> </w:t>
      </w:r>
    </w:p>
    <w:p w14:paraId="0AAF9430" w14:textId="38AB0A8C" w:rsidR="00F00D85" w:rsidRDefault="00F00D85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Records come up as a serials title </w:t>
      </w:r>
      <w:r w:rsidR="005C4820">
        <w:rPr>
          <w:rFonts w:eastAsia="Times New Roman"/>
          <w:lang w:val="en-CA"/>
        </w:rPr>
        <w:t>–</w:t>
      </w:r>
      <w:r>
        <w:rPr>
          <w:rFonts w:eastAsia="Times New Roman"/>
          <w:lang w:val="en-CA"/>
        </w:rPr>
        <w:t xml:space="preserve"> </w:t>
      </w:r>
      <w:r w:rsidR="00993907">
        <w:rPr>
          <w:rFonts w:eastAsia="Times New Roman"/>
          <w:lang w:val="en-CA"/>
        </w:rPr>
        <w:t>not as book</w:t>
      </w:r>
      <w:r w:rsidR="00F66D61">
        <w:rPr>
          <w:rFonts w:eastAsia="Times New Roman"/>
          <w:lang w:val="en-CA"/>
        </w:rPr>
        <w:t xml:space="preserve"> (not sure if issue is on individual library end or </w:t>
      </w:r>
      <w:r w:rsidR="007B2559">
        <w:rPr>
          <w:rFonts w:eastAsia="Times New Roman"/>
          <w:lang w:val="en-CA"/>
        </w:rPr>
        <w:t>if within the record)</w:t>
      </w:r>
    </w:p>
    <w:p w14:paraId="4A7C1483" w14:textId="334B8158" w:rsidR="00F774D4" w:rsidRPr="00F76373" w:rsidRDefault="00F76373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F76373">
        <w:rPr>
          <w:rFonts w:eastAsia="Times New Roman"/>
          <w:b/>
          <w:bCs/>
          <w:lang w:val="en-CA"/>
        </w:rPr>
        <w:t xml:space="preserve">Action: </w:t>
      </w:r>
      <w:r w:rsidR="005C4820" w:rsidRPr="00F76373">
        <w:rPr>
          <w:rFonts w:eastAsia="Times New Roman"/>
          <w:b/>
          <w:bCs/>
          <w:lang w:val="en-CA"/>
        </w:rPr>
        <w:t xml:space="preserve">Some members will follow up with their Tech Services teams </w:t>
      </w:r>
      <w:r w:rsidR="007B2559" w:rsidRPr="00F76373">
        <w:rPr>
          <w:rFonts w:eastAsia="Times New Roman"/>
          <w:b/>
          <w:bCs/>
          <w:lang w:val="en-CA"/>
        </w:rPr>
        <w:t xml:space="preserve">– </w:t>
      </w:r>
      <w:r w:rsidR="00E7367E" w:rsidRPr="00F76373">
        <w:rPr>
          <w:rFonts w:eastAsia="Times New Roman"/>
          <w:b/>
          <w:bCs/>
          <w:lang w:val="en-CA"/>
        </w:rPr>
        <w:t xml:space="preserve">noted that </w:t>
      </w:r>
      <w:r w:rsidR="007B2559" w:rsidRPr="00F76373">
        <w:rPr>
          <w:rFonts w:eastAsia="Times New Roman"/>
          <w:b/>
          <w:bCs/>
          <w:lang w:val="en-CA"/>
        </w:rPr>
        <w:t>technicians involved rather than librarians</w:t>
      </w:r>
    </w:p>
    <w:p w14:paraId="474D978F" w14:textId="36C68275" w:rsidR="00DA2F45" w:rsidRPr="001B0BCE" w:rsidRDefault="001B0BCE" w:rsidP="0089691E">
      <w:pPr>
        <w:pStyle w:val="ListParagraph"/>
        <w:numPr>
          <w:ilvl w:val="4"/>
          <w:numId w:val="2"/>
        </w:numPr>
        <w:spacing w:after="0" w:line="240" w:lineRule="auto"/>
        <w:ind w:left="2268"/>
        <w:contextualSpacing w:val="0"/>
        <w:rPr>
          <w:rFonts w:eastAsia="Times New Roman"/>
          <w:b/>
          <w:bCs/>
          <w:lang w:val="en-CA"/>
        </w:rPr>
      </w:pPr>
      <w:r w:rsidRPr="001B0BCE">
        <w:rPr>
          <w:rFonts w:eastAsia="Times New Roman"/>
          <w:b/>
          <w:bCs/>
          <w:lang w:val="en-CA"/>
        </w:rPr>
        <w:t xml:space="preserve">Action: </w:t>
      </w:r>
      <w:r w:rsidR="00EF761F" w:rsidRPr="001B0BCE">
        <w:rPr>
          <w:rFonts w:eastAsia="Times New Roman"/>
          <w:b/>
          <w:bCs/>
          <w:lang w:val="en-CA"/>
        </w:rPr>
        <w:t xml:space="preserve">Amanda will pass along feedback to BCcampus </w:t>
      </w:r>
    </w:p>
    <w:p w14:paraId="35E04427" w14:textId="77777777" w:rsidR="000F092B" w:rsidRPr="00092D43" w:rsidRDefault="000F092B" w:rsidP="00124AD4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39772294" w14:textId="5BAD875F" w:rsidR="000D32F7" w:rsidRDefault="70B911DA" w:rsidP="0089691E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</w:rPr>
      </w:pPr>
      <w:r w:rsidRPr="522FDC87">
        <w:rPr>
          <w:rFonts w:ascii="Aptos" w:eastAsia="Aptos" w:hAnsi="Aptos" w:cs="Aptos"/>
        </w:rPr>
        <w:t>Roundtable</w:t>
      </w:r>
    </w:p>
    <w:p w14:paraId="6FD5CAEF" w14:textId="5DD43DD4" w:rsidR="00F87C9C" w:rsidRPr="002A6A69" w:rsidRDefault="00F87C9C" w:rsidP="002A6A69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Discussion theme: </w:t>
      </w:r>
      <w:r w:rsidR="00F351A7">
        <w:rPr>
          <w:rFonts w:ascii="Aptos" w:eastAsia="Aptos" w:hAnsi="Aptos" w:cs="Aptos"/>
        </w:rPr>
        <w:t xml:space="preserve">how are </w:t>
      </w:r>
      <w:r w:rsidR="00185019">
        <w:rPr>
          <w:rFonts w:ascii="Aptos" w:eastAsia="Aptos" w:hAnsi="Aptos" w:cs="Aptos"/>
        </w:rPr>
        <w:t>institutions engaging with their faculty</w:t>
      </w:r>
      <w:r w:rsidR="00F351A7">
        <w:rPr>
          <w:rFonts w:ascii="Aptos" w:eastAsia="Aptos" w:hAnsi="Aptos" w:cs="Aptos"/>
        </w:rPr>
        <w:t xml:space="preserve">? Some institutions finding it difficult to create buy-in/sense of culture on campus (this is exacerbated by the current climates at many institutions). Some </w:t>
      </w:r>
      <w:r w:rsidR="001D1B5B">
        <w:rPr>
          <w:rFonts w:ascii="Aptos" w:eastAsia="Aptos" w:hAnsi="Aptos" w:cs="Aptos"/>
        </w:rPr>
        <w:t xml:space="preserve">institutions have a community of practice, </w:t>
      </w:r>
      <w:r w:rsidR="00185019">
        <w:rPr>
          <w:rFonts w:ascii="Aptos" w:eastAsia="Aptos" w:hAnsi="Aptos" w:cs="Aptos"/>
        </w:rPr>
        <w:t xml:space="preserve">senate committee, or other </w:t>
      </w:r>
      <w:r w:rsidR="00F92336">
        <w:rPr>
          <w:rFonts w:ascii="Aptos" w:eastAsia="Aptos" w:hAnsi="Aptos" w:cs="Aptos"/>
        </w:rPr>
        <w:t>groups</w:t>
      </w:r>
      <w:r w:rsidR="00185019">
        <w:rPr>
          <w:rFonts w:ascii="Aptos" w:eastAsia="Aptos" w:hAnsi="Aptos" w:cs="Aptos"/>
        </w:rPr>
        <w:t xml:space="preserve">, whereas others </w:t>
      </w:r>
      <w:r w:rsidR="001D1B5B">
        <w:rPr>
          <w:rFonts w:ascii="Aptos" w:eastAsia="Aptos" w:hAnsi="Aptos" w:cs="Aptos"/>
        </w:rPr>
        <w:t xml:space="preserve">do not </w:t>
      </w:r>
      <w:r w:rsidR="00185019">
        <w:rPr>
          <w:rFonts w:ascii="Aptos" w:eastAsia="Aptos" w:hAnsi="Aptos" w:cs="Aptos"/>
        </w:rPr>
        <w:t xml:space="preserve">have a formal group </w:t>
      </w:r>
      <w:r w:rsidR="001D1B5B">
        <w:rPr>
          <w:rFonts w:ascii="Aptos" w:eastAsia="Aptos" w:hAnsi="Aptos" w:cs="Aptos"/>
        </w:rPr>
        <w:t xml:space="preserve">due to low engagement. </w:t>
      </w:r>
      <w:r w:rsidR="00F92336">
        <w:rPr>
          <w:rFonts w:ascii="Aptos" w:eastAsia="Aptos" w:hAnsi="Aptos" w:cs="Aptos"/>
        </w:rPr>
        <w:t>One</w:t>
      </w:r>
      <w:r w:rsidR="001D1B5B">
        <w:rPr>
          <w:rFonts w:ascii="Aptos" w:eastAsia="Aptos" w:hAnsi="Aptos" w:cs="Aptos"/>
        </w:rPr>
        <w:t xml:space="preserve"> institution</w:t>
      </w:r>
      <w:r w:rsidR="00F92336">
        <w:rPr>
          <w:rFonts w:ascii="Aptos" w:eastAsia="Aptos" w:hAnsi="Aptos" w:cs="Aptos"/>
        </w:rPr>
        <w:t xml:space="preserve"> is going</w:t>
      </w:r>
      <w:r w:rsidR="00D3546F">
        <w:rPr>
          <w:rFonts w:ascii="Aptos" w:eastAsia="Aptos" w:hAnsi="Aptos" w:cs="Aptos"/>
        </w:rPr>
        <w:t xml:space="preserve"> to </w:t>
      </w:r>
      <w:r w:rsidR="001D1B5B">
        <w:rPr>
          <w:rFonts w:ascii="Aptos" w:eastAsia="Aptos" w:hAnsi="Aptos" w:cs="Aptos"/>
        </w:rPr>
        <w:t>alternate between discussions online and in-person social events</w:t>
      </w:r>
      <w:r w:rsidR="00D3546F">
        <w:rPr>
          <w:rFonts w:ascii="Aptos" w:eastAsia="Aptos" w:hAnsi="Aptos" w:cs="Aptos"/>
        </w:rPr>
        <w:t xml:space="preserve"> </w:t>
      </w:r>
      <w:r w:rsidR="00F92336">
        <w:rPr>
          <w:rFonts w:ascii="Aptos" w:eastAsia="Aptos" w:hAnsi="Aptos" w:cs="Aptos"/>
        </w:rPr>
        <w:t xml:space="preserve">this year </w:t>
      </w:r>
      <w:r w:rsidR="00D3546F">
        <w:rPr>
          <w:rFonts w:ascii="Aptos" w:eastAsia="Aptos" w:hAnsi="Aptos" w:cs="Aptos"/>
        </w:rPr>
        <w:t xml:space="preserve">to see if </w:t>
      </w:r>
      <w:r w:rsidR="00185019">
        <w:rPr>
          <w:rFonts w:ascii="Aptos" w:eastAsia="Aptos" w:hAnsi="Aptos" w:cs="Aptos"/>
        </w:rPr>
        <w:t>engagement increases</w:t>
      </w:r>
      <w:r w:rsidR="00D3546F">
        <w:rPr>
          <w:rFonts w:ascii="Aptos" w:eastAsia="Aptos" w:hAnsi="Aptos" w:cs="Aptos"/>
        </w:rPr>
        <w:t xml:space="preserve">. Some institutions find </w:t>
      </w:r>
      <w:r w:rsidR="00185019">
        <w:rPr>
          <w:rFonts w:ascii="Aptos" w:eastAsia="Aptos" w:hAnsi="Aptos" w:cs="Aptos"/>
        </w:rPr>
        <w:t>faculty to faculty interactions (OE ambassadors) not helpful</w:t>
      </w:r>
      <w:r w:rsidR="007F6228">
        <w:rPr>
          <w:rFonts w:ascii="Aptos" w:eastAsia="Aptos" w:hAnsi="Aptos" w:cs="Aptos"/>
        </w:rPr>
        <w:t>, whereas other institutions find this is important for OE culture on their campuses</w:t>
      </w:r>
      <w:r w:rsidR="00185019">
        <w:rPr>
          <w:rFonts w:ascii="Aptos" w:eastAsia="Aptos" w:hAnsi="Aptos" w:cs="Aptos"/>
        </w:rPr>
        <w:t xml:space="preserve">. </w:t>
      </w:r>
      <w:r w:rsidR="00F32A61">
        <w:rPr>
          <w:rFonts w:ascii="Aptos" w:eastAsia="Aptos" w:hAnsi="Aptos" w:cs="Aptos"/>
        </w:rPr>
        <w:t xml:space="preserve">Messaging was determined to be a key factor in faculty engagement rather than only a group. </w:t>
      </w:r>
      <w:r w:rsidR="007F6228">
        <w:rPr>
          <w:rFonts w:ascii="Aptos" w:eastAsia="Aptos" w:hAnsi="Aptos" w:cs="Aptos"/>
        </w:rPr>
        <w:t xml:space="preserve">Ensuring there is no judgement </w:t>
      </w:r>
      <w:r w:rsidR="00480EAC">
        <w:rPr>
          <w:rFonts w:ascii="Aptos" w:eastAsia="Aptos" w:hAnsi="Aptos" w:cs="Aptos"/>
        </w:rPr>
        <w:t xml:space="preserve">and OE is not top down approach was highlighted as an important message to share. Examples given included, </w:t>
      </w:r>
      <w:r w:rsidR="00480EAC">
        <w:rPr>
          <w:rFonts w:ascii="Aptos" w:eastAsia="Aptos" w:hAnsi="Aptos" w:cs="Aptos"/>
        </w:rPr>
        <w:t xml:space="preserve">“Have you considered? Have you checked for an open textbook? If it doesn’t’ meet pedagogical needs, you don’t need to use it.” Ensure faculty feel like it is their choice. </w:t>
      </w:r>
      <w:r w:rsidR="002A6A69">
        <w:rPr>
          <w:rFonts w:ascii="Aptos" w:eastAsia="Aptos" w:hAnsi="Aptos" w:cs="Aptos"/>
        </w:rPr>
        <w:t>Consensus</w:t>
      </w:r>
      <w:r w:rsidR="00274D9C">
        <w:rPr>
          <w:rFonts w:ascii="Aptos" w:eastAsia="Aptos" w:hAnsi="Aptos" w:cs="Aptos"/>
        </w:rPr>
        <w:t xml:space="preserve"> from conversation is that o</w:t>
      </w:r>
      <w:r w:rsidR="0067127B">
        <w:rPr>
          <w:rFonts w:ascii="Aptos" w:eastAsia="Aptos" w:hAnsi="Aptos" w:cs="Aptos"/>
        </w:rPr>
        <w:t xml:space="preserve">rganizational structure has an impact on OE adoption/OE culture on </w:t>
      </w:r>
      <w:r w:rsidR="0067127B">
        <w:rPr>
          <w:rFonts w:ascii="Aptos" w:eastAsia="Aptos" w:hAnsi="Aptos" w:cs="Aptos"/>
        </w:rPr>
        <w:lastRenderedPageBreak/>
        <w:t>campus. Also, differences between disciplines/faculties</w:t>
      </w:r>
      <w:r w:rsidR="00274D9C">
        <w:rPr>
          <w:rFonts w:ascii="Aptos" w:eastAsia="Aptos" w:hAnsi="Aptos" w:cs="Aptos"/>
        </w:rPr>
        <w:t xml:space="preserve"> will have an influence as well</w:t>
      </w:r>
      <w:r w:rsidR="0067127B">
        <w:rPr>
          <w:rFonts w:ascii="Aptos" w:eastAsia="Aptos" w:hAnsi="Aptos" w:cs="Aptos"/>
        </w:rPr>
        <w:t xml:space="preserve">. </w:t>
      </w:r>
      <w:r w:rsidR="00274D9C">
        <w:rPr>
          <w:rFonts w:ascii="Aptos" w:eastAsia="Aptos" w:hAnsi="Aptos" w:cs="Aptos"/>
        </w:rPr>
        <w:t>Many on the call agreed that there</w:t>
      </w:r>
      <w:r w:rsidR="0067127B">
        <w:rPr>
          <w:rFonts w:ascii="Aptos" w:eastAsia="Aptos" w:hAnsi="Aptos" w:cs="Aptos"/>
        </w:rPr>
        <w:t xml:space="preserve"> needs to </w:t>
      </w:r>
      <w:r w:rsidR="00274D9C">
        <w:rPr>
          <w:rFonts w:ascii="Aptos" w:eastAsia="Aptos" w:hAnsi="Aptos" w:cs="Aptos"/>
        </w:rPr>
        <w:t>b</w:t>
      </w:r>
      <w:r w:rsidR="0067127B">
        <w:rPr>
          <w:rFonts w:ascii="Aptos" w:eastAsia="Aptos" w:hAnsi="Aptos" w:cs="Aptos"/>
        </w:rPr>
        <w:t xml:space="preserve">e a balance </w:t>
      </w:r>
      <w:r w:rsidR="00274D9C">
        <w:rPr>
          <w:rFonts w:ascii="Aptos" w:eastAsia="Aptos" w:hAnsi="Aptos" w:cs="Aptos"/>
        </w:rPr>
        <w:t xml:space="preserve">of many factors to ensure </w:t>
      </w:r>
      <w:r w:rsidR="002A6A69">
        <w:rPr>
          <w:rFonts w:ascii="Aptos" w:eastAsia="Aptos" w:hAnsi="Aptos" w:cs="Aptos"/>
        </w:rPr>
        <w:t>positive OE culture at an institution</w:t>
      </w:r>
      <w:r w:rsidR="0067127B">
        <w:rPr>
          <w:rFonts w:ascii="Aptos" w:eastAsia="Aptos" w:hAnsi="Aptos" w:cs="Aptos"/>
        </w:rPr>
        <w:t xml:space="preserve"> (</w:t>
      </w:r>
      <w:r w:rsidR="002A6A69">
        <w:rPr>
          <w:rFonts w:ascii="Aptos" w:eastAsia="Aptos" w:hAnsi="Aptos" w:cs="Aptos"/>
        </w:rPr>
        <w:t xml:space="preserve">i.e. </w:t>
      </w:r>
      <w:r w:rsidR="0067127B">
        <w:rPr>
          <w:rFonts w:ascii="Aptos" w:eastAsia="Aptos" w:hAnsi="Aptos" w:cs="Aptos"/>
        </w:rPr>
        <w:t xml:space="preserve">administrative support, </w:t>
      </w:r>
      <w:r w:rsidR="002A6A69">
        <w:rPr>
          <w:rFonts w:ascii="Aptos" w:eastAsia="Aptos" w:hAnsi="Aptos" w:cs="Aptos"/>
        </w:rPr>
        <w:t>financial support, faculty buy-in, etc.</w:t>
      </w:r>
      <w:r w:rsidR="0067127B">
        <w:rPr>
          <w:rFonts w:ascii="Aptos" w:eastAsia="Aptos" w:hAnsi="Aptos" w:cs="Aptos"/>
        </w:rPr>
        <w:t>).</w:t>
      </w:r>
    </w:p>
    <w:p w14:paraId="465542C9" w14:textId="1FE134BD" w:rsidR="00F87C9C" w:rsidRDefault="00F87C9C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General discussion of burnout of OE members right now in the current </w:t>
      </w:r>
      <w:r w:rsidR="002A6A69">
        <w:rPr>
          <w:rFonts w:ascii="Aptos" w:eastAsia="Aptos" w:hAnsi="Aptos" w:cs="Aptos"/>
        </w:rPr>
        <w:t>economic</w:t>
      </w:r>
      <w:r>
        <w:rPr>
          <w:rFonts w:ascii="Aptos" w:eastAsia="Aptos" w:hAnsi="Aptos" w:cs="Aptos"/>
        </w:rPr>
        <w:t xml:space="preserve"> environment at many of our institutions. </w:t>
      </w:r>
    </w:p>
    <w:p w14:paraId="406FE24D" w14:textId="17A59517" w:rsidR="00B07A48" w:rsidRDefault="005A0453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Access Week</w:t>
      </w:r>
      <w:r w:rsidR="00CE325C">
        <w:rPr>
          <w:rFonts w:ascii="Aptos" w:eastAsia="Aptos" w:hAnsi="Aptos" w:cs="Aptos"/>
        </w:rPr>
        <w:t xml:space="preserve"> (2025)</w:t>
      </w:r>
    </w:p>
    <w:p w14:paraId="59E5A033" w14:textId="1609284C" w:rsidR="009E27FE" w:rsidRPr="00F87C9C" w:rsidRDefault="005A0453" w:rsidP="00F87C9C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UBCO – hosts a suite of workshops</w:t>
      </w:r>
      <w:r w:rsidR="00FC1B8F">
        <w:rPr>
          <w:rFonts w:ascii="Aptos" w:eastAsia="Aptos" w:hAnsi="Aptos" w:cs="Aptos"/>
        </w:rPr>
        <w:t xml:space="preserve"> and potential speakers. </w:t>
      </w:r>
      <w:r w:rsidR="00B07A48">
        <w:rPr>
          <w:rFonts w:ascii="Aptos" w:eastAsia="Aptos" w:hAnsi="Aptos" w:cs="Aptos"/>
        </w:rPr>
        <w:t xml:space="preserve">Other institutions could host viewing party </w:t>
      </w:r>
      <w:r w:rsidR="00675D7D">
        <w:rPr>
          <w:rFonts w:ascii="Aptos" w:eastAsia="Aptos" w:hAnsi="Aptos" w:cs="Aptos"/>
        </w:rPr>
        <w:t>of</w:t>
      </w:r>
      <w:r w:rsidR="00B07A48">
        <w:rPr>
          <w:rFonts w:ascii="Aptos" w:eastAsia="Aptos" w:hAnsi="Aptos" w:cs="Aptos"/>
        </w:rPr>
        <w:t xml:space="preserve"> UBCO </w:t>
      </w:r>
      <w:r w:rsidR="00675D7D">
        <w:rPr>
          <w:rFonts w:ascii="Aptos" w:eastAsia="Aptos" w:hAnsi="Aptos" w:cs="Aptos"/>
        </w:rPr>
        <w:t xml:space="preserve">event </w:t>
      </w:r>
      <w:r w:rsidR="00B07A48">
        <w:rPr>
          <w:rFonts w:ascii="Aptos" w:eastAsia="Aptos" w:hAnsi="Aptos" w:cs="Aptos"/>
        </w:rPr>
        <w:t xml:space="preserve">followed by institution discussion. </w:t>
      </w:r>
    </w:p>
    <w:p w14:paraId="6DC477E9" w14:textId="1F39A713" w:rsidR="00FC1B8F" w:rsidRDefault="00CE325C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Education Week (2026)</w:t>
      </w:r>
    </w:p>
    <w:p w14:paraId="6CE18CDB" w14:textId="4FECF086" w:rsidR="00CE325C" w:rsidRDefault="00CE325C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Start thinking about potential speakers in this economic environment</w:t>
      </w:r>
      <w:r w:rsidR="00C71779">
        <w:rPr>
          <w:rFonts w:ascii="Aptos" w:eastAsia="Aptos" w:hAnsi="Aptos" w:cs="Aptos"/>
        </w:rPr>
        <w:t>; do BC OEL institutions want to consider pitching in for speakers</w:t>
      </w:r>
      <w:r w:rsidR="005527DF">
        <w:rPr>
          <w:rFonts w:ascii="Aptos" w:eastAsia="Aptos" w:hAnsi="Aptos" w:cs="Aptos"/>
        </w:rPr>
        <w:t xml:space="preserve">? Discussion at Oct BC OEL Steering Committee Meeting </w:t>
      </w:r>
    </w:p>
    <w:p w14:paraId="67B410EC" w14:textId="68C3C007" w:rsidR="00C7306B" w:rsidRDefault="00C7306B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Could also revisit the poll of topics – explore #2 topic</w:t>
      </w:r>
      <w:r w:rsidR="00DA419D">
        <w:rPr>
          <w:rFonts w:ascii="Aptos" w:eastAsia="Aptos" w:hAnsi="Aptos" w:cs="Aptos"/>
        </w:rPr>
        <w:t xml:space="preserve"> (AI?) </w:t>
      </w:r>
      <w:r>
        <w:rPr>
          <w:rFonts w:ascii="Aptos" w:eastAsia="Aptos" w:hAnsi="Aptos" w:cs="Aptos"/>
        </w:rPr>
        <w:t>from last year (knowing topic may help with planning event/speaker)</w:t>
      </w:r>
    </w:p>
    <w:p w14:paraId="3C9EAB17" w14:textId="7370AD1B" w:rsidR="003D40DC" w:rsidRDefault="005527DF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Context: </w:t>
      </w:r>
      <w:r w:rsidR="003D40DC">
        <w:rPr>
          <w:rFonts w:ascii="Aptos" w:eastAsia="Aptos" w:hAnsi="Aptos" w:cs="Aptos"/>
        </w:rPr>
        <w:t xml:space="preserve">BC OEL works together to plan an event for Open Ed Week in March each year. Format can vary from year to year. </w:t>
      </w:r>
      <w:r w:rsidR="00DA419D">
        <w:rPr>
          <w:rFonts w:ascii="Aptos" w:eastAsia="Aptos" w:hAnsi="Aptos" w:cs="Aptos"/>
        </w:rPr>
        <w:t xml:space="preserve">2025 recording link </w:t>
      </w:r>
      <w:hyperlink r:id="rId10" w:history="1">
        <w:r w:rsidR="00E83DFF" w:rsidRPr="000C28E1">
          <w:rPr>
            <w:rStyle w:val="Hyperlink"/>
            <w:rFonts w:ascii="Aptos" w:eastAsia="Aptos" w:hAnsi="Aptos" w:cs="Aptos"/>
          </w:rPr>
          <w:t>https://statics.teams.cdn.office.net/evergreen-assets/safelinks/2/atp-safelinks.html</w:t>
        </w:r>
      </w:hyperlink>
    </w:p>
    <w:p w14:paraId="552115EB" w14:textId="4253860E" w:rsidR="00DA419D" w:rsidRPr="005527DF" w:rsidRDefault="002A6A69" w:rsidP="0089691E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Action: </w:t>
      </w:r>
      <w:r w:rsidR="005527DF" w:rsidRPr="005527DF">
        <w:rPr>
          <w:rFonts w:ascii="Aptos" w:eastAsia="Aptos" w:hAnsi="Aptos" w:cs="Aptos"/>
          <w:b/>
          <w:bCs/>
        </w:rPr>
        <w:t xml:space="preserve">Amanda to add </w:t>
      </w:r>
      <w:r w:rsidR="00DA419D" w:rsidRPr="005527DF">
        <w:rPr>
          <w:rFonts w:ascii="Aptos" w:eastAsia="Aptos" w:hAnsi="Aptos" w:cs="Aptos"/>
          <w:b/>
          <w:bCs/>
        </w:rPr>
        <w:t>2024 &amp; 2025 event recordings on the</w:t>
      </w:r>
      <w:r w:rsidR="005527DF" w:rsidRPr="005527DF">
        <w:rPr>
          <w:rFonts w:ascii="Aptos" w:eastAsia="Aptos" w:hAnsi="Aptos" w:cs="Aptos"/>
          <w:b/>
          <w:bCs/>
        </w:rPr>
        <w:t xml:space="preserve"> BC OEL</w:t>
      </w:r>
      <w:r w:rsidR="00DA419D" w:rsidRPr="005527DF">
        <w:rPr>
          <w:rFonts w:ascii="Aptos" w:eastAsia="Aptos" w:hAnsi="Aptos" w:cs="Aptos"/>
          <w:b/>
          <w:bCs/>
        </w:rPr>
        <w:t xml:space="preserve"> website</w:t>
      </w:r>
    </w:p>
    <w:p w14:paraId="59A3B47C" w14:textId="1DB0F6F3" w:rsidR="00CE05A8" w:rsidRPr="00A57C27" w:rsidRDefault="00CE05A8" w:rsidP="0089691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went to Pan Commonwealth of Learning Forum on her vacation – interesting to get a global perspective; </w:t>
      </w:r>
      <w:r w:rsidR="00E83DFF">
        <w:rPr>
          <w:rFonts w:ascii="Aptos" w:eastAsia="Aptos" w:hAnsi="Aptos" w:cs="Aptos"/>
        </w:rPr>
        <w:t>event was in Africa this year; Amanda presented a paper</w:t>
      </w:r>
      <w:r w:rsidR="002A6A69">
        <w:rPr>
          <w:rFonts w:ascii="Aptos" w:eastAsia="Aptos" w:hAnsi="Aptos" w:cs="Aptos"/>
        </w:rPr>
        <w:t>.</w:t>
      </w:r>
    </w:p>
    <w:p w14:paraId="51B9DF67" w14:textId="169BADB8" w:rsidR="009A02D0" w:rsidRDefault="03091181" w:rsidP="0089691E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3C91F2F">
        <w:rPr>
          <w:color w:val="000000" w:themeColor="text1"/>
        </w:rPr>
        <w:t>Adjourn</w:t>
      </w:r>
      <w:r w:rsidR="413AF43A" w:rsidRPr="03C91F2F">
        <w:rPr>
          <w:color w:val="000000" w:themeColor="text1"/>
        </w:rPr>
        <w:t xml:space="preserve"> </w:t>
      </w:r>
      <w:r w:rsidR="00E83DFF">
        <w:rPr>
          <w:color w:val="000000" w:themeColor="text1"/>
        </w:rPr>
        <w:t>2:0</w:t>
      </w:r>
      <w:r w:rsidR="00484DF6">
        <w:rPr>
          <w:color w:val="000000" w:themeColor="text1"/>
        </w:rPr>
        <w:t>1</w:t>
      </w:r>
    </w:p>
    <w:p w14:paraId="2C078E63" w14:textId="178B2499" w:rsidR="009A02D0" w:rsidRDefault="009A02D0"/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BFE"/>
    <w:multiLevelType w:val="hybridMultilevel"/>
    <w:tmpl w:val="81FAB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C34B"/>
    <w:multiLevelType w:val="hybridMultilevel"/>
    <w:tmpl w:val="4866DAF8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5963"/>
    <w:multiLevelType w:val="hybridMultilevel"/>
    <w:tmpl w:val="BA108B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2E76B2"/>
    <w:multiLevelType w:val="hybridMultilevel"/>
    <w:tmpl w:val="B678C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49488">
    <w:abstractNumId w:val="2"/>
  </w:num>
  <w:num w:numId="2" w16cid:durableId="1506358202">
    <w:abstractNumId w:val="1"/>
  </w:num>
  <w:num w:numId="3" w16cid:durableId="1037658037">
    <w:abstractNumId w:val="6"/>
  </w:num>
  <w:num w:numId="4" w16cid:durableId="1353338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268816">
    <w:abstractNumId w:val="3"/>
  </w:num>
  <w:num w:numId="6" w16cid:durableId="1087385164">
    <w:abstractNumId w:val="4"/>
  </w:num>
  <w:num w:numId="7" w16cid:durableId="586812164">
    <w:abstractNumId w:val="0"/>
  </w:num>
  <w:num w:numId="8" w16cid:durableId="1259632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47E54"/>
    <w:rsid w:val="0008491E"/>
    <w:rsid w:val="00092D43"/>
    <w:rsid w:val="000D32F7"/>
    <w:rsid w:val="000F092B"/>
    <w:rsid w:val="000F7F1D"/>
    <w:rsid w:val="00117497"/>
    <w:rsid w:val="00124AD4"/>
    <w:rsid w:val="00135EED"/>
    <w:rsid w:val="00163593"/>
    <w:rsid w:val="00185019"/>
    <w:rsid w:val="001A40DF"/>
    <w:rsid w:val="001B0BCE"/>
    <w:rsid w:val="001CB83E"/>
    <w:rsid w:val="001D1B5B"/>
    <w:rsid w:val="001F1EB8"/>
    <w:rsid w:val="00205C76"/>
    <w:rsid w:val="002300ED"/>
    <w:rsid w:val="00233376"/>
    <w:rsid w:val="00235EE8"/>
    <w:rsid w:val="00261F60"/>
    <w:rsid w:val="00262F7B"/>
    <w:rsid w:val="002714C2"/>
    <w:rsid w:val="00274D9C"/>
    <w:rsid w:val="002A4323"/>
    <w:rsid w:val="002A6A69"/>
    <w:rsid w:val="002DAF59"/>
    <w:rsid w:val="002E5855"/>
    <w:rsid w:val="002F0D4D"/>
    <w:rsid w:val="00306FFF"/>
    <w:rsid w:val="00313711"/>
    <w:rsid w:val="003377B2"/>
    <w:rsid w:val="003A2FD5"/>
    <w:rsid w:val="003B1E65"/>
    <w:rsid w:val="003D108F"/>
    <w:rsid w:val="003D40DC"/>
    <w:rsid w:val="004071F8"/>
    <w:rsid w:val="00480EAC"/>
    <w:rsid w:val="00484DF6"/>
    <w:rsid w:val="004C2196"/>
    <w:rsid w:val="004E4ED1"/>
    <w:rsid w:val="00532D3B"/>
    <w:rsid w:val="005527DF"/>
    <w:rsid w:val="0055358E"/>
    <w:rsid w:val="00574D9F"/>
    <w:rsid w:val="005A0453"/>
    <w:rsid w:val="005A2923"/>
    <w:rsid w:val="005A57EB"/>
    <w:rsid w:val="005C4820"/>
    <w:rsid w:val="0067127B"/>
    <w:rsid w:val="00675D7D"/>
    <w:rsid w:val="00683CA5"/>
    <w:rsid w:val="00690BDF"/>
    <w:rsid w:val="006934D6"/>
    <w:rsid w:val="006C4D6F"/>
    <w:rsid w:val="006E78CF"/>
    <w:rsid w:val="006F338E"/>
    <w:rsid w:val="007207CD"/>
    <w:rsid w:val="00731257"/>
    <w:rsid w:val="00732CD3"/>
    <w:rsid w:val="007475B7"/>
    <w:rsid w:val="007732FD"/>
    <w:rsid w:val="00780FD9"/>
    <w:rsid w:val="007A682D"/>
    <w:rsid w:val="007B2559"/>
    <w:rsid w:val="007F6228"/>
    <w:rsid w:val="00815814"/>
    <w:rsid w:val="00817AA1"/>
    <w:rsid w:val="00863741"/>
    <w:rsid w:val="0089691E"/>
    <w:rsid w:val="008A66B8"/>
    <w:rsid w:val="008F0D7E"/>
    <w:rsid w:val="008F13F9"/>
    <w:rsid w:val="009046CF"/>
    <w:rsid w:val="00906804"/>
    <w:rsid w:val="00907319"/>
    <w:rsid w:val="00942A7F"/>
    <w:rsid w:val="00947420"/>
    <w:rsid w:val="00993907"/>
    <w:rsid w:val="009A00D3"/>
    <w:rsid w:val="009A02D0"/>
    <w:rsid w:val="009A14BF"/>
    <w:rsid w:val="009A7BC0"/>
    <w:rsid w:val="009B2B72"/>
    <w:rsid w:val="009C42D0"/>
    <w:rsid w:val="009E27FE"/>
    <w:rsid w:val="009E6431"/>
    <w:rsid w:val="00A06D68"/>
    <w:rsid w:val="00A26350"/>
    <w:rsid w:val="00A433C0"/>
    <w:rsid w:val="00A52153"/>
    <w:rsid w:val="00A57C27"/>
    <w:rsid w:val="00A648E7"/>
    <w:rsid w:val="00AC3869"/>
    <w:rsid w:val="00AE1D50"/>
    <w:rsid w:val="00AE7D1D"/>
    <w:rsid w:val="00AF4A8D"/>
    <w:rsid w:val="00B07A48"/>
    <w:rsid w:val="00B23832"/>
    <w:rsid w:val="00B736A5"/>
    <w:rsid w:val="00B900EC"/>
    <w:rsid w:val="00C1534C"/>
    <w:rsid w:val="00C36A4F"/>
    <w:rsid w:val="00C71779"/>
    <w:rsid w:val="00C7306B"/>
    <w:rsid w:val="00C8581F"/>
    <w:rsid w:val="00CE05A8"/>
    <w:rsid w:val="00CE1ECA"/>
    <w:rsid w:val="00CE325C"/>
    <w:rsid w:val="00D0072C"/>
    <w:rsid w:val="00D21E09"/>
    <w:rsid w:val="00D3546F"/>
    <w:rsid w:val="00D57595"/>
    <w:rsid w:val="00D92721"/>
    <w:rsid w:val="00DA2F45"/>
    <w:rsid w:val="00DA419D"/>
    <w:rsid w:val="00E7367E"/>
    <w:rsid w:val="00E83DFF"/>
    <w:rsid w:val="00EA604B"/>
    <w:rsid w:val="00EC6FF6"/>
    <w:rsid w:val="00EE22E3"/>
    <w:rsid w:val="00EE41B0"/>
    <w:rsid w:val="00EF44E9"/>
    <w:rsid w:val="00EF4C61"/>
    <w:rsid w:val="00EF761F"/>
    <w:rsid w:val="00F00D85"/>
    <w:rsid w:val="00F02391"/>
    <w:rsid w:val="00F13FD2"/>
    <w:rsid w:val="00F32A61"/>
    <w:rsid w:val="00F351A7"/>
    <w:rsid w:val="00F45540"/>
    <w:rsid w:val="00F4700B"/>
    <w:rsid w:val="00F66D61"/>
    <w:rsid w:val="00F76373"/>
    <w:rsid w:val="00F774D4"/>
    <w:rsid w:val="00F7ACE0"/>
    <w:rsid w:val="00F854EC"/>
    <w:rsid w:val="00F87C9C"/>
    <w:rsid w:val="00F92336"/>
    <w:rsid w:val="00FB47CF"/>
    <w:rsid w:val="00FB5D8F"/>
    <w:rsid w:val="00FC1B8F"/>
    <w:rsid w:val="00FC2C5D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oel.ca/the-bcoel-steering-committee/steering-committee-minut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tics.teams.cdn.office.net/evergreen-assets/safelinks/2/atp-safelink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nowledge.exlibrisgroup.com/Alma/Product_Materials/050Alma_FAQs/E-Resource_Management/Central_KnowledgeBase_(CKB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10c37aeb2a905da1e2c5464ff1e025cf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13aa1f8f2e5e2adca245bbb666d402b6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2.xml><?xml version="1.0" encoding="utf-8"?>
<ds:datastoreItem xmlns:ds="http://schemas.openxmlformats.org/officeDocument/2006/customXml" ds:itemID="{EEE358C1-F006-4B9F-82E2-776E78C50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d623-ea5c-4022-899d-a23dfb3f65f9"/>
    <ds:schemaRef ds:uri="c96ca14f-e1db-4e99-8255-9ce3eddb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4575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20</cp:revision>
  <dcterms:created xsi:type="dcterms:W3CDTF">2025-10-14T16:37:00Z</dcterms:created>
  <dcterms:modified xsi:type="dcterms:W3CDTF">2025-10-14T16:51:00Z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